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0497" w:type="dxa"/>
        <w:tblInd w:w="-58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28"/>
        <w:gridCol w:w="740"/>
        <w:gridCol w:w="1108"/>
        <w:gridCol w:w="986"/>
        <w:gridCol w:w="246"/>
        <w:gridCol w:w="51"/>
        <w:gridCol w:w="62"/>
        <w:gridCol w:w="62"/>
        <w:gridCol w:w="61"/>
        <w:gridCol w:w="62"/>
        <w:gridCol w:w="61"/>
        <w:gridCol w:w="62"/>
        <w:gridCol w:w="62"/>
        <w:gridCol w:w="61"/>
        <w:gridCol w:w="62"/>
        <w:gridCol w:w="61"/>
        <w:gridCol w:w="62"/>
        <w:gridCol w:w="60"/>
        <w:gridCol w:w="60"/>
        <w:gridCol w:w="4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1" w:hRule="atLeast"/>
        </w:trPr>
        <w:tc>
          <w:tcPr>
            <w:tcW w:w="6528" w:type="dxa"/>
            <w:tcBorders>
              <w:top w:val="single" w:color="000000" w:sz="8" w:space="0"/>
              <w:left w:val="single" w:color="000000" w:sz="8" w:space="0"/>
            </w:tcBorders>
            <w:shd w:val="clear" w:color="auto" w:fill="E0E0E0"/>
            <w:vAlign w:val="center"/>
          </w:tcPr>
          <w:p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6"/>
                <w:szCs w:val="24"/>
                <w:lang w:val="sr-Cyrl-CS" w:eastAsia="ar-SA"/>
              </w:rPr>
            </w:pPr>
            <w:bookmarkStart w:id="0" w:name="Text1"/>
            <w:r>
              <w:rPr>
                <w:rFonts w:ascii="Times New Roman" w:hAnsi="Times New Roman" w:eastAsia="Times New Roman" w:cs="Times New Roman"/>
                <w:sz w:val="16"/>
                <w:szCs w:val="24"/>
                <w:lang w:val="sr-Cyrl-CS" w:eastAsia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eastAsia="Times New Roman" w:cs="Times New Roman"/>
                <w:sz w:val="16"/>
                <w:szCs w:val="24"/>
                <w:lang w:val="sr-Cyrl-CS" w:eastAsia="ar-SA"/>
              </w:rPr>
              <w:instrText xml:space="preserve"> FORMTEXT </w:instrText>
            </w:r>
            <w:r>
              <w:rPr>
                <w:rFonts w:ascii="Times New Roman" w:hAnsi="Times New Roman" w:eastAsia="Times New Roman" w:cs="Times New Roman"/>
                <w:sz w:val="16"/>
                <w:szCs w:val="24"/>
                <w:lang w:val="sr-Cyrl-CS" w:eastAsia="ar-SA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sz w:val="16"/>
                <w:szCs w:val="24"/>
                <w:lang w:val="sr-Cyrl-CS" w:eastAsia="ar-SA"/>
              </w:rPr>
              <w:t>     </w:t>
            </w:r>
            <w:r>
              <w:rPr>
                <w:rFonts w:ascii="Times New Roman" w:hAnsi="Times New Roman" w:eastAsia="Times New Roman" w:cs="Times New Roman"/>
                <w:sz w:val="16"/>
                <w:szCs w:val="24"/>
                <w:lang w:val="sr-Cyrl-CS" w:eastAsia="ar-SA"/>
              </w:rPr>
              <w:fldChar w:fldCharType="end"/>
            </w:r>
            <w:bookmarkEnd w:id="0"/>
          </w:p>
        </w:tc>
        <w:tc>
          <w:tcPr>
            <w:tcW w:w="1848" w:type="dxa"/>
            <w:gridSpan w:val="2"/>
            <w:tcBorders>
              <w:top w:val="single" w:color="000000" w:sz="8" w:space="0"/>
              <w:left w:val="single" w:color="000000" w:sz="8" w:space="0"/>
            </w:tcBorders>
            <w:shd w:val="clear" w:color="auto" w:fill="E0E0E0"/>
            <w:vAlign w:val="center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Cs w:val="24"/>
                <w:lang w:val="sr-Cyrl-CS" w:eastAsia="ar-SA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24"/>
                <w:lang w:val="sr-Cyrl-CS" w:eastAsia="ar-SA"/>
              </w:rPr>
              <w:t xml:space="preserve">ВРСТА : 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24"/>
                <w:lang w:val="sr-Cyrl-CS" w:eastAsia="ar-SA"/>
              </w:rPr>
              <w:fldChar w:fldCharType="begin"/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24"/>
                <w:lang w:val="sr-Cyrl-CS" w:eastAsia="ar-SA"/>
              </w:rPr>
              <w:instrText xml:space="preserve"> FILLIN "Text1"</w:instrTex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24"/>
                <w:lang w:val="sr-Cyrl-CS" w:eastAsia="ar-SA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24"/>
                <w:lang w:val="sr-Cyrl-CS" w:eastAsia="ar-SA"/>
              </w:rPr>
              <w:fldChar w:fldCharType="end"/>
            </w:r>
          </w:p>
        </w:tc>
        <w:tc>
          <w:tcPr>
            <w:tcW w:w="2121" w:type="dxa"/>
            <w:gridSpan w:val="17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E0E0E0"/>
            <w:vAlign w:val="center"/>
          </w:tcPr>
          <w:p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GB" w:eastAsia="ar-SA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sr-Cyrl-CS" w:eastAsia="ar-SA"/>
              </w:rPr>
              <w:t>Ознака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28" w:type="dxa"/>
            <w:tcBorders>
              <w:left w:val="single" w:color="000000" w:sz="8" w:space="0"/>
              <w:bottom w:val="single" w:color="000000" w:sz="8" w:space="0"/>
            </w:tcBorders>
            <w:shd w:val="clear" w:color="auto" w:fill="E0E0E0"/>
            <w:vAlign w:val="center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24"/>
                <w:lang w:val="sr-Cyrl-RS"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GB" w:eastAsia="ar-SA"/>
              </w:rPr>
              <w:t xml:space="preserve">                                    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sr-Cyrl-RS" w:eastAsia="ar-SA"/>
              </w:rPr>
              <w:t xml:space="preserve">   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GB" w:eastAsia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sr-Cyrl-RS" w:eastAsia="ar-SA"/>
              </w:rPr>
              <w:t xml:space="preserve">Списак </w:t>
            </w:r>
          </w:p>
        </w:tc>
        <w:tc>
          <w:tcPr>
            <w:tcW w:w="1848" w:type="dxa"/>
            <w:gridSpan w:val="2"/>
            <w:tcBorders>
              <w:left w:val="single" w:color="000000" w:sz="8" w:space="0"/>
              <w:bottom w:val="single" w:color="000000" w:sz="8" w:space="0"/>
            </w:tcBorders>
            <w:shd w:val="clear" w:color="auto" w:fill="E0E0E0"/>
            <w:vAlign w:val="center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Cs w:val="24"/>
                <w:lang w:val="sr-Cyrl-CS" w:eastAsia="ar-SA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24"/>
                <w:lang w:val="sr-Cyrl-CS" w:eastAsia="ar-SA"/>
              </w:rPr>
              <w:t xml:space="preserve">МАТ.ДОК.: </w:t>
            </w:r>
            <w:bookmarkStart w:id="1" w:name="Text6"/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24"/>
                <w:lang w:val="sr-Cyrl-CS" w:eastAsia="ar-SA"/>
              </w:rPr>
              <w:fldChar w:fldCharType="begin"/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24"/>
                <w:lang w:val="sr-Cyrl-CS" w:eastAsia="ar-SA"/>
              </w:rPr>
              <w:instrText xml:space="preserve"> FILLIN "Text6"</w:instrTex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24"/>
                <w:lang w:val="sr-Cyrl-CS" w:eastAsia="ar-SA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24"/>
                <w:lang w:val="sr-Cyrl-CS" w:eastAsia="ar-SA"/>
              </w:rPr>
              <w:t>     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24"/>
                <w:lang w:val="sr-Cyrl-CS" w:eastAsia="ar-SA"/>
              </w:rPr>
              <w:fldChar w:fldCharType="end"/>
            </w:r>
            <w:bookmarkEnd w:id="1"/>
          </w:p>
        </w:tc>
        <w:tc>
          <w:tcPr>
            <w:tcW w:w="2121" w:type="dxa"/>
            <w:gridSpan w:val="17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0E0E0"/>
            <w:vAlign w:val="center"/>
          </w:tcPr>
          <w:p>
            <w:pPr>
              <w:suppressAutoHyphens/>
              <w:snapToGrid w:val="0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sr-Cyrl-RS" w:eastAsia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0" w:type="dxa"/>
          <w:cantSplit/>
        </w:trPr>
        <w:tc>
          <w:tcPr>
            <w:tcW w:w="7268" w:type="dxa"/>
            <w:gridSpan w:val="2"/>
            <w:tcBorders>
              <w:top w:val="single" w:color="000000" w:sz="8" w:space="0"/>
            </w:tcBorders>
            <w:shd w:val="clear" w:color="auto" w:fill="auto"/>
            <w:vAlign w:val="center"/>
          </w:tcPr>
          <w:p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4"/>
                <w:lang w:val="sr-Cyrl-CS" w:eastAsia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4"/>
                <w:lang w:val="en-GB" w:eastAsia="ar-SA"/>
              </w:rPr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tcW w:w="2094" w:type="dxa"/>
            <w:gridSpan w:val="2"/>
            <w:tcBorders>
              <w:top w:val="single" w:color="000000" w:sz="8" w:space="0"/>
            </w:tcBorders>
            <w:shd w:val="clear" w:color="auto" w:fill="E0E0E0"/>
            <w:vAlign w:val="center"/>
          </w:tcPr>
          <w:p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6"/>
                <w:szCs w:val="24"/>
                <w:lang w:val="sr-Cyrl-CS" w:eastAsia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4"/>
                <w:lang w:val="sr-Cyrl-CS" w:eastAsia="ar-SA"/>
              </w:rPr>
              <w:t xml:space="preserve">Датум:    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4"/>
                <w:lang w:val="sr-Latn-RS" w:eastAsia="ar-SA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4"/>
                <w:lang w:val="sr-Cyrl-RS" w:eastAsia="ar-SA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4"/>
                <w:lang w:val="sr-Latn-RS" w:eastAsia="ar-SA"/>
              </w:rPr>
              <w:t>.04.2023</w:t>
            </w:r>
            <w:r>
              <w:rPr>
                <w:rFonts w:ascii="Times New Roman" w:hAnsi="Times New Roman" w:eastAsia="Times New Roman" w:cs="Times New Roman"/>
                <w:sz w:val="20"/>
                <w:szCs w:val="24"/>
                <w:lang w:val="sr-Cyrl-CS" w:eastAsia="ar-SA"/>
              </w:rPr>
              <w:t xml:space="preserve">   </w:t>
            </w:r>
          </w:p>
        </w:tc>
        <w:tc>
          <w:tcPr>
            <w:tcW w:w="246" w:type="dxa"/>
            <w:tcBorders>
              <w:top w:val="single" w:color="000000" w:sz="8" w:space="0"/>
            </w:tcBorders>
            <w:shd w:val="clear" w:color="auto" w:fill="auto"/>
            <w:vAlign w:val="center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24"/>
                <w:lang w:val="sr-Cyrl-CS" w:eastAsia="ar-SA"/>
              </w:rPr>
            </w:pPr>
          </w:p>
        </w:tc>
        <w:tc>
          <w:tcPr>
            <w:tcW w:w="51" w:type="dxa"/>
            <w:shd w:val="clear" w:color="auto" w:fill="auto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sr-Cyrl-CS" w:eastAsia="ar-SA"/>
              </w:rPr>
            </w:pPr>
          </w:p>
        </w:tc>
        <w:tc>
          <w:tcPr>
            <w:tcW w:w="62" w:type="dxa"/>
            <w:shd w:val="clear" w:color="auto" w:fill="auto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GB" w:eastAsia="ar-SA"/>
              </w:rPr>
            </w:pPr>
          </w:p>
        </w:tc>
        <w:tc>
          <w:tcPr>
            <w:tcW w:w="62" w:type="dxa"/>
            <w:shd w:val="clear" w:color="auto" w:fill="auto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GB" w:eastAsia="ar-SA"/>
              </w:rPr>
            </w:pPr>
          </w:p>
        </w:tc>
        <w:tc>
          <w:tcPr>
            <w:tcW w:w="61" w:type="dxa"/>
            <w:shd w:val="clear" w:color="auto" w:fill="auto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GB" w:eastAsia="ar-SA"/>
              </w:rPr>
            </w:pPr>
          </w:p>
        </w:tc>
        <w:tc>
          <w:tcPr>
            <w:tcW w:w="62" w:type="dxa"/>
            <w:shd w:val="clear" w:color="auto" w:fill="auto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GB" w:eastAsia="ar-SA"/>
              </w:rPr>
            </w:pPr>
          </w:p>
        </w:tc>
        <w:tc>
          <w:tcPr>
            <w:tcW w:w="61" w:type="dxa"/>
            <w:shd w:val="clear" w:color="auto" w:fill="auto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sr-Cyrl-CS" w:eastAsia="ar-SA"/>
              </w:rPr>
            </w:pPr>
          </w:p>
        </w:tc>
        <w:tc>
          <w:tcPr>
            <w:tcW w:w="62" w:type="dxa"/>
            <w:shd w:val="clear" w:color="auto" w:fill="auto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sr-Cyrl-CS" w:eastAsia="ar-SA"/>
              </w:rPr>
            </w:pPr>
          </w:p>
        </w:tc>
        <w:tc>
          <w:tcPr>
            <w:tcW w:w="62" w:type="dxa"/>
            <w:shd w:val="clear" w:color="auto" w:fill="auto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sr-Cyrl-CS" w:eastAsia="ar-SA"/>
              </w:rPr>
            </w:pPr>
          </w:p>
        </w:tc>
        <w:tc>
          <w:tcPr>
            <w:tcW w:w="61" w:type="dxa"/>
            <w:shd w:val="clear" w:color="auto" w:fill="auto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sr-Cyrl-CS" w:eastAsia="ar-SA"/>
              </w:rPr>
            </w:pPr>
          </w:p>
        </w:tc>
        <w:tc>
          <w:tcPr>
            <w:tcW w:w="62" w:type="dxa"/>
            <w:shd w:val="clear" w:color="auto" w:fill="auto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sr-Cyrl-CS" w:eastAsia="ar-SA"/>
              </w:rPr>
            </w:pPr>
          </w:p>
        </w:tc>
        <w:tc>
          <w:tcPr>
            <w:tcW w:w="61" w:type="dxa"/>
            <w:shd w:val="clear" w:color="auto" w:fill="auto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sr-Cyrl-CS" w:eastAsia="ar-SA"/>
              </w:rPr>
            </w:pPr>
          </w:p>
        </w:tc>
        <w:tc>
          <w:tcPr>
            <w:tcW w:w="62" w:type="dxa"/>
            <w:shd w:val="clear" w:color="auto" w:fill="auto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GB" w:eastAsia="ar-SA"/>
              </w:rPr>
            </w:pPr>
          </w:p>
        </w:tc>
        <w:tc>
          <w:tcPr>
            <w:tcW w:w="60" w:type="dxa"/>
            <w:shd w:val="clear" w:color="auto" w:fill="auto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GB" w:eastAsia="ar-SA"/>
              </w:rPr>
            </w:pPr>
          </w:p>
        </w:tc>
        <w:tc>
          <w:tcPr>
            <w:tcW w:w="60" w:type="dxa"/>
            <w:shd w:val="clear" w:color="auto" w:fill="auto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GB" w:eastAsia="ar-SA"/>
              </w:rPr>
            </w:pPr>
          </w:p>
        </w:tc>
      </w:tr>
    </w:tbl>
    <w:p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sr-Cyrl-CS" w:eastAsia="ar-SA"/>
        </w:rPr>
      </w:pPr>
    </w:p>
    <w:p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vertAlign w:val="subscript"/>
          <w:lang w:val="sr-Cyrl-CS" w:eastAsia="ar-SA"/>
        </w:rPr>
      </w:pPr>
    </w:p>
    <w:p/>
    <w:p>
      <w:pPr>
        <w:spacing w:after="0" w:line="240" w:lineRule="auto"/>
        <w:jc w:val="both"/>
        <w:rPr>
          <w:rFonts w:ascii="Arial" w:hAnsi="Arial" w:eastAsia="Times New Roman" w:cs="Arial"/>
          <w:lang w:val="ru-RU"/>
        </w:rPr>
      </w:pPr>
      <w:r>
        <w:rPr>
          <w:rFonts w:ascii="Arial" w:hAnsi="Arial" w:eastAsia="Times New Roman" w:cs="Arial"/>
          <w:lang w:val="ru-RU"/>
        </w:rPr>
        <w:t>На основу Позива за подношење понуда лице задужено за спровођење набавке сачињава:</w:t>
      </w:r>
    </w:p>
    <w:p>
      <w:pPr>
        <w:spacing w:after="0" w:line="240" w:lineRule="auto"/>
        <w:jc w:val="both"/>
        <w:rPr>
          <w:rFonts w:ascii="Arial" w:hAnsi="Arial" w:eastAsia="Times New Roman" w:cs="Arial"/>
        </w:rPr>
      </w:pPr>
    </w:p>
    <w:p>
      <w:pPr>
        <w:spacing w:after="0" w:line="240" w:lineRule="auto"/>
        <w:jc w:val="both"/>
        <w:rPr>
          <w:rFonts w:ascii="Arial" w:hAnsi="Arial" w:eastAsia="Times New Roman" w:cs="Arial"/>
        </w:rPr>
      </w:pPr>
    </w:p>
    <w:p>
      <w:pPr>
        <w:spacing w:after="0" w:line="240" w:lineRule="auto"/>
        <w:jc w:val="center"/>
        <w:rPr>
          <w:rFonts w:ascii="Arial" w:hAnsi="Arial" w:eastAsia="Times New Roman" w:cs="Arial"/>
          <w:lang w:val="ru-RU"/>
        </w:rPr>
      </w:pPr>
      <w:r>
        <w:rPr>
          <w:rFonts w:ascii="Arial" w:hAnsi="Arial" w:eastAsia="Times New Roman" w:cs="Arial"/>
          <w:lang w:val="ru-RU"/>
        </w:rPr>
        <w:t>ЗАПИСНИК О ОТВАРАЊУ  ПОНУДА И ИЗВЕШТАЈ О НАЈПОВОЊНИЈОЈ ПОНУДИ</w:t>
      </w:r>
    </w:p>
    <w:p>
      <w:pPr>
        <w:spacing w:after="0" w:line="240" w:lineRule="auto"/>
        <w:jc w:val="center"/>
        <w:rPr>
          <w:rFonts w:hint="default" w:ascii="Arial" w:hAnsi="Arial" w:eastAsia="Times New Roman" w:cs="Arial"/>
          <w:b/>
          <w:lang w:val="sr-Cyrl-RS"/>
        </w:rPr>
      </w:pPr>
      <w:r>
        <w:rPr>
          <w:rFonts w:ascii="Arial" w:hAnsi="Arial" w:eastAsia="Times New Roman" w:cs="Arial"/>
          <w:b/>
        </w:rPr>
        <w:t xml:space="preserve">НАБАВКА бр. </w:t>
      </w:r>
      <w:r>
        <w:rPr>
          <w:rFonts w:hint="default" w:ascii="Arial" w:hAnsi="Arial" w:eastAsia="Times New Roman" w:cs="Arial"/>
          <w:b/>
          <w:lang w:val="sr-Latn-RS"/>
        </w:rPr>
        <w:t>09.15.2023</w:t>
      </w:r>
      <w:r>
        <w:rPr>
          <w:rFonts w:ascii="Arial" w:hAnsi="Arial" w:eastAsia="Arial" w:cs="Arial"/>
          <w:b/>
          <w:color w:val="000000"/>
          <w:szCs w:val="20"/>
        </w:rPr>
        <w:t xml:space="preserve"> Назив</w:t>
      </w:r>
      <w:r>
        <w:rPr>
          <w:rFonts w:hint="default" w:ascii="Arial" w:hAnsi="Arial" w:eastAsia="Arial" w:cs="Arial"/>
          <w:b/>
          <w:color w:val="000000"/>
          <w:szCs w:val="20"/>
          <w:lang w:val="sr-Cyrl-RS"/>
        </w:rPr>
        <w:t>:набавка семеринга</w:t>
      </w:r>
      <w:bookmarkStart w:id="2" w:name="_GoBack"/>
      <w:bookmarkEnd w:id="2"/>
    </w:p>
    <w:p>
      <w:pPr>
        <w:spacing w:after="0" w:line="240" w:lineRule="auto"/>
        <w:jc w:val="center"/>
        <w:rPr>
          <w:rFonts w:ascii="Arial" w:hAnsi="Arial" w:eastAsia="Times New Roman" w:cs="Arial"/>
        </w:rPr>
      </w:pPr>
    </w:p>
    <w:p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hAnsi="Arial" w:eastAsia="Times New Roman" w:cs="Arial"/>
          <w:b/>
          <w:u w:val="single"/>
        </w:rPr>
      </w:pPr>
      <w:r>
        <w:rPr>
          <w:rFonts w:ascii="Arial" w:hAnsi="Arial" w:eastAsia="Times New Roman" w:cs="Arial"/>
          <w:b/>
          <w:u w:val="single"/>
        </w:rPr>
        <w:t>ЗАПИСНИК О ОТВАРАЊУ ПОНУДА</w:t>
      </w:r>
    </w:p>
    <w:p>
      <w:pPr>
        <w:spacing w:after="0" w:line="240" w:lineRule="auto"/>
        <w:jc w:val="center"/>
        <w:rPr>
          <w:rFonts w:ascii="Arial" w:hAnsi="Arial" w:eastAsia="Times New Roman" w:cs="Arial"/>
        </w:rPr>
      </w:pPr>
    </w:p>
    <w:p>
      <w:pPr>
        <w:spacing w:after="0" w:line="240" w:lineRule="auto"/>
        <w:jc w:val="both"/>
        <w:rPr>
          <w:rFonts w:ascii="Arial" w:hAnsi="Arial" w:eastAsia="Times New Roman" w:cs="Arial"/>
          <w:b/>
          <w:lang w:val="ru-RU"/>
        </w:rPr>
      </w:pPr>
      <w:r>
        <w:rPr>
          <w:rFonts w:ascii="Arial" w:hAnsi="Arial" w:eastAsia="Times New Roman" w:cs="Arial"/>
          <w:lang w:val="ru-RU"/>
        </w:rPr>
        <w:t>Поступак отварања понуда</w:t>
      </w:r>
      <w:r>
        <w:rPr>
          <w:rFonts w:ascii="Arial" w:hAnsi="Arial" w:eastAsia="Times New Roman" w:cs="Arial"/>
        </w:rPr>
        <w:t xml:space="preserve"> </w:t>
      </w:r>
      <w:r>
        <w:rPr>
          <w:rFonts w:ascii="Arial" w:hAnsi="Arial" w:eastAsia="Times New Roman" w:cs="Arial"/>
          <w:lang w:val="ru-RU"/>
        </w:rPr>
        <w:t xml:space="preserve">спроводи се у просторијама Наручиоца дана </w:t>
      </w:r>
      <w:r>
        <w:rPr>
          <w:rFonts w:hint="default" w:ascii="Arial" w:hAnsi="Arial" w:eastAsia="Times New Roman" w:cs="Arial"/>
          <w:lang w:val="sr-Latn-RS"/>
        </w:rPr>
        <w:t>11</w:t>
      </w:r>
      <w:r>
        <w:rPr>
          <w:rFonts w:hint="default" w:ascii="Arial" w:hAnsi="Arial" w:eastAsia="Times New Roman" w:cs="Arial"/>
          <w:lang w:val="sr-Cyrl-RS"/>
        </w:rPr>
        <w:t>.0</w:t>
      </w:r>
      <w:r>
        <w:rPr>
          <w:rFonts w:hint="default" w:ascii="Arial" w:hAnsi="Arial" w:eastAsia="Times New Roman" w:cs="Arial"/>
          <w:lang w:val="sr-Latn-RS"/>
        </w:rPr>
        <w:t>4</w:t>
      </w:r>
      <w:r>
        <w:rPr>
          <w:rFonts w:hint="default" w:ascii="Arial" w:hAnsi="Arial" w:eastAsia="Times New Roman" w:cs="Arial"/>
          <w:lang w:val="sr-Cyrl-RS"/>
        </w:rPr>
        <w:t>.2023</w:t>
      </w:r>
      <w:r>
        <w:rPr>
          <w:rFonts w:ascii="Arial" w:hAnsi="Arial" w:eastAsia="Times New Roman" w:cs="Arial"/>
          <w:b/>
        </w:rPr>
        <w:t>.</w:t>
      </w:r>
      <w:r>
        <w:rPr>
          <w:rFonts w:ascii="Arial" w:hAnsi="Arial" w:eastAsia="Times New Roman" w:cs="Arial"/>
          <w:b/>
          <w:lang w:val="ru-RU"/>
        </w:rPr>
        <w:t xml:space="preserve"> године, са почетком</w:t>
      </w:r>
      <w:r>
        <w:rPr>
          <w:rFonts w:ascii="Arial" w:hAnsi="Arial" w:eastAsia="Times New Roman" w:cs="Arial"/>
          <w:b/>
          <w:color w:val="FF0000"/>
          <w:lang w:val="ru-RU"/>
        </w:rPr>
        <w:t xml:space="preserve"> </w:t>
      </w:r>
      <w:r>
        <w:rPr>
          <w:rFonts w:ascii="Arial" w:hAnsi="Arial" w:eastAsia="Times New Roman" w:cs="Arial"/>
          <w:b/>
          <w:lang w:val="ru-RU"/>
        </w:rPr>
        <w:t xml:space="preserve">у </w:t>
      </w:r>
      <w:r>
        <w:rPr>
          <w:rFonts w:hint="default" w:ascii="Arial" w:hAnsi="Arial" w:eastAsia="Times New Roman" w:cs="Arial"/>
          <w:b/>
          <w:lang w:val="sr-Cyrl-RS"/>
        </w:rPr>
        <w:t>10</w:t>
      </w:r>
      <w:r>
        <w:rPr>
          <w:rFonts w:ascii="Arial" w:hAnsi="Arial" w:eastAsia="Times New Roman" w:cs="Arial"/>
          <w:b/>
          <w:lang w:val="ru-RU"/>
        </w:rPr>
        <w:t xml:space="preserve"> часова.</w:t>
      </w:r>
    </w:p>
    <w:p>
      <w:pPr>
        <w:spacing w:after="0" w:line="240" w:lineRule="auto"/>
        <w:ind w:left="360"/>
        <w:contextualSpacing/>
        <w:jc w:val="both"/>
        <w:rPr>
          <w:rFonts w:ascii="Arial" w:hAnsi="Arial" w:eastAsia="Times New Roman" w:cs="Arial"/>
          <w:lang w:val="ru-RU"/>
        </w:rPr>
      </w:pPr>
    </w:p>
    <w:p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Arial" w:hAnsi="Arial" w:eastAsia="Times New Roman" w:cs="Arial"/>
          <w:lang w:val="ru-RU"/>
        </w:rPr>
      </w:pPr>
      <w:r>
        <w:rPr>
          <w:rFonts w:ascii="Arial" w:hAnsi="Arial" w:eastAsia="Times New Roman" w:cs="Arial"/>
          <w:lang w:val="ru-RU"/>
        </w:rPr>
        <w:t xml:space="preserve">Предмет јавне набавке је набавка </w:t>
      </w:r>
      <w:r>
        <w:rPr>
          <w:rFonts w:ascii="Arial" w:hAnsi="Arial" w:eastAsia="Times New Roman" w:cs="Arial"/>
        </w:rPr>
        <w:t xml:space="preserve">добара/услуга: </w:t>
      </w:r>
      <w:r>
        <w:rPr>
          <w:rFonts w:ascii="Arial" w:hAnsi="Arial" w:eastAsia="Times New Roman" w:cs="Arial"/>
          <w:lang w:val="sr-Cyrl-RS"/>
        </w:rPr>
        <w:t>набавка</w:t>
      </w:r>
      <w:r>
        <w:rPr>
          <w:rFonts w:hint="default" w:ascii="Arial" w:hAnsi="Arial" w:eastAsia="Times New Roman" w:cs="Arial"/>
          <w:lang w:val="sr-Cyrl-RS"/>
        </w:rPr>
        <w:t xml:space="preserve"> семеринга</w:t>
      </w:r>
    </w:p>
    <w:p>
      <w:pPr>
        <w:numPr>
          <w:ilvl w:val="0"/>
          <w:numId w:val="0"/>
        </w:numPr>
        <w:spacing w:after="0" w:line="240" w:lineRule="auto"/>
        <w:jc w:val="both"/>
        <w:rPr>
          <w:rFonts w:ascii="Arial" w:hAnsi="Arial" w:eastAsia="Times New Roman" w:cs="Arial"/>
          <w:lang w:val="ru-RU"/>
        </w:rPr>
      </w:pPr>
    </w:p>
    <w:p>
      <w:pPr>
        <w:spacing w:after="0" w:line="240" w:lineRule="auto"/>
        <w:ind w:firstLine="720"/>
        <w:jc w:val="both"/>
        <w:rPr>
          <w:rFonts w:ascii="Arial" w:hAnsi="Arial" w:eastAsia="Times New Roman" w:cs="Arial"/>
          <w:sz w:val="6"/>
          <w:lang w:val="ru-RU"/>
        </w:rPr>
      </w:pPr>
    </w:p>
    <w:p>
      <w:pPr>
        <w:spacing w:after="0" w:line="240" w:lineRule="auto"/>
        <w:ind w:firstLine="720"/>
        <w:jc w:val="both"/>
        <w:rPr>
          <w:rFonts w:ascii="Arial" w:hAnsi="Arial" w:eastAsia="Times New Roman" w:cs="Arial"/>
          <w:sz w:val="6"/>
          <w:lang w:val="ru-RU"/>
        </w:rPr>
      </w:pPr>
    </w:p>
    <w:p>
      <w:pPr>
        <w:spacing w:after="0" w:line="240" w:lineRule="auto"/>
        <w:ind w:firstLine="720"/>
        <w:jc w:val="both"/>
        <w:rPr>
          <w:rFonts w:ascii="Arial" w:hAnsi="Arial" w:eastAsia="Times New Roman" w:cs="Arial"/>
          <w:sz w:val="6"/>
          <w:lang w:val="ru-RU"/>
        </w:rPr>
      </w:pPr>
    </w:p>
    <w:p>
      <w:pPr>
        <w:spacing w:after="0" w:line="240" w:lineRule="auto"/>
        <w:ind w:firstLine="720"/>
        <w:jc w:val="both"/>
        <w:rPr>
          <w:rFonts w:ascii="Arial" w:hAnsi="Arial" w:eastAsia="Times New Roman" w:cs="Arial"/>
          <w:sz w:val="6"/>
          <w:lang w:val="ru-RU"/>
        </w:rPr>
      </w:pPr>
    </w:p>
    <w:p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Arial" w:hAnsi="Arial" w:eastAsia="Times New Roman" w:cs="Arial"/>
          <w:lang w:val="ru-RU"/>
        </w:rPr>
      </w:pPr>
      <w:r>
        <w:rPr>
          <w:rFonts w:ascii="Arial" w:hAnsi="Arial" w:eastAsia="Times New Roman" w:cs="Arial"/>
          <w:lang w:val="ru-RU"/>
        </w:rPr>
        <w:t>Отварање</w:t>
      </w:r>
      <w:r>
        <w:rPr>
          <w:rFonts w:ascii="Arial" w:hAnsi="Arial" w:eastAsia="Times New Roman" w:cs="Times New Roman"/>
          <w:sz w:val="20"/>
          <w:szCs w:val="20"/>
        </w:rPr>
        <w:t xml:space="preserve"> </w:t>
      </w:r>
      <w:r>
        <w:rPr>
          <w:rFonts w:ascii="Arial" w:hAnsi="Arial" w:eastAsia="Times New Roman" w:cs="Arial"/>
          <w:lang w:val="ru-RU"/>
        </w:rPr>
        <w:t xml:space="preserve">понуда спроводи лице задужено за спровођење набавке: </w:t>
      </w:r>
    </w:p>
    <w:p>
      <w:pPr>
        <w:spacing w:after="0" w:line="240" w:lineRule="auto"/>
        <w:jc w:val="both"/>
        <w:rPr>
          <w:rFonts w:ascii="Arial" w:hAnsi="Arial" w:eastAsia="Times New Roman" w:cs="Arial"/>
          <w:sz w:val="6"/>
          <w:lang w:val="ru-RU"/>
        </w:rPr>
      </w:pPr>
    </w:p>
    <w:tbl>
      <w:tblPr>
        <w:tblStyle w:val="6"/>
        <w:tblW w:w="0" w:type="auto"/>
        <w:tblInd w:w="46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2" w:type="dxa"/>
          </w:tcPr>
          <w:p>
            <w:pPr>
              <w:spacing w:after="0" w:line="240" w:lineRule="auto"/>
              <w:rPr>
                <w:rFonts w:ascii="Arial" w:hAnsi="Arial" w:eastAsia="Times New Roman" w:cs="Times New Roman"/>
                <w:sz w:val="20"/>
                <w:szCs w:val="20"/>
              </w:rPr>
            </w:pPr>
          </w:p>
        </w:tc>
      </w:tr>
    </w:tbl>
    <w:p>
      <w:pPr>
        <w:spacing w:after="0" w:line="240" w:lineRule="auto"/>
        <w:jc w:val="both"/>
        <w:rPr>
          <w:rFonts w:ascii="Arial" w:hAnsi="Arial" w:eastAsia="Times New Roman" w:cs="Arial"/>
        </w:rPr>
      </w:pPr>
    </w:p>
    <w:p>
      <w:pPr>
        <w:spacing w:after="0" w:line="240" w:lineRule="auto"/>
        <w:jc w:val="both"/>
        <w:rPr>
          <w:rFonts w:ascii="Arial" w:hAnsi="Arial" w:eastAsia="Times New Roman" w:cs="Arial"/>
          <w:sz w:val="12"/>
        </w:rPr>
      </w:pPr>
    </w:p>
    <w:p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Arial" w:hAnsi="Arial" w:eastAsia="Times New Roman" w:cs="Arial"/>
          <w:lang w:val="ru-RU"/>
        </w:rPr>
      </w:pPr>
      <w:r>
        <w:rPr>
          <w:rFonts w:ascii="Arial" w:hAnsi="Arial" w:eastAsia="Times New Roman" w:cs="Arial"/>
          <w:lang w:val="ru-RU"/>
        </w:rPr>
        <w:t xml:space="preserve">Благовремено, </w:t>
      </w:r>
      <w:r>
        <w:rPr>
          <w:rFonts w:ascii="Arial" w:hAnsi="Arial" w:eastAsia="Times New Roman" w:cs="Arial"/>
          <w:b/>
          <w:lang w:val="ru-RU"/>
        </w:rPr>
        <w:t xml:space="preserve">тј. до дана </w:t>
      </w:r>
      <w:r>
        <w:rPr>
          <w:rFonts w:hint="default" w:ascii="Arial" w:hAnsi="Arial" w:eastAsia="Times New Roman" w:cs="Arial"/>
          <w:b/>
          <w:lang w:val="sr-Cyrl-RS"/>
        </w:rPr>
        <w:t>11.04.2023</w:t>
      </w:r>
      <w:r>
        <w:rPr>
          <w:rFonts w:ascii="Arial" w:hAnsi="Arial" w:eastAsia="Times New Roman" w:cs="Arial"/>
          <w:b/>
        </w:rPr>
        <w:t>.</w:t>
      </w:r>
      <w:r>
        <w:rPr>
          <w:rFonts w:ascii="Arial" w:hAnsi="Arial" w:eastAsia="Times New Roman" w:cs="Arial"/>
          <w:b/>
          <w:lang w:val="ru-RU"/>
        </w:rPr>
        <w:t xml:space="preserve"> године до </w:t>
      </w:r>
      <w:r>
        <w:rPr>
          <w:rFonts w:hint="default" w:ascii="Arial" w:hAnsi="Arial" w:eastAsia="Times New Roman" w:cs="Arial"/>
          <w:b/>
          <w:lang w:val="sr-Cyrl-RS"/>
        </w:rPr>
        <w:t>10</w:t>
      </w:r>
      <w:r>
        <w:rPr>
          <w:rFonts w:ascii="Arial" w:hAnsi="Arial" w:eastAsia="Times New Roman" w:cs="Arial"/>
          <w:b/>
          <w:lang w:val="ru-RU"/>
        </w:rPr>
        <w:t xml:space="preserve"> часова</w:t>
      </w:r>
      <w:r>
        <w:rPr>
          <w:rFonts w:ascii="Arial" w:hAnsi="Arial" w:eastAsia="Times New Roman" w:cs="Arial"/>
          <w:lang w:val="ru-RU"/>
        </w:rPr>
        <w:t>, примљене су понуде следећих понуђача:</w:t>
      </w:r>
    </w:p>
    <w:p>
      <w:pPr>
        <w:spacing w:after="0" w:line="240" w:lineRule="auto"/>
        <w:ind w:left="360"/>
        <w:jc w:val="both"/>
        <w:rPr>
          <w:rFonts w:ascii="Arial" w:hAnsi="Arial" w:eastAsia="Times New Roman" w:cs="Arial"/>
          <w:lang w:val="ru-RU"/>
        </w:rPr>
      </w:pPr>
    </w:p>
    <w:p>
      <w:pPr>
        <w:spacing w:after="0" w:line="240" w:lineRule="auto"/>
        <w:jc w:val="both"/>
        <w:rPr>
          <w:rFonts w:ascii="Arial" w:hAnsi="Arial" w:eastAsia="Times New Roman" w:cs="Arial"/>
          <w:sz w:val="12"/>
        </w:rPr>
      </w:pPr>
    </w:p>
    <w:tbl>
      <w:tblPr>
        <w:tblStyle w:val="3"/>
        <w:tblW w:w="9253" w:type="dxa"/>
        <w:tblInd w:w="4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6"/>
        <w:gridCol w:w="2422"/>
        <w:gridCol w:w="3345"/>
        <w:gridCol w:w="1477"/>
        <w:gridCol w:w="9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046" w:type="dxa"/>
            <w:vAlign w:val="center"/>
          </w:tcPr>
          <w:p>
            <w:pPr>
              <w:spacing w:after="0" w:line="240" w:lineRule="auto"/>
              <w:contextualSpacing/>
              <w:jc w:val="center"/>
              <w:rPr>
                <w:rFonts w:ascii="Arial" w:hAnsi="Arial" w:eastAsia="Times New Roman" w:cs="Arial"/>
              </w:rPr>
            </w:pPr>
            <w:r>
              <w:rPr>
                <w:rFonts w:ascii="Arial" w:hAnsi="Arial" w:eastAsia="Times New Roman" w:cs="Arial"/>
              </w:rPr>
              <w:t>Ред. бр.</w:t>
            </w:r>
          </w:p>
        </w:tc>
        <w:tc>
          <w:tcPr>
            <w:tcW w:w="2422" w:type="dxa"/>
            <w:tcBorders>
              <w:right w:val="nil"/>
            </w:tcBorders>
            <w:vAlign w:val="center"/>
          </w:tcPr>
          <w:p>
            <w:pPr>
              <w:spacing w:after="0" w:line="240" w:lineRule="auto"/>
              <w:contextualSpacing/>
              <w:jc w:val="center"/>
              <w:rPr>
                <w:rFonts w:ascii="Arial" w:hAnsi="Arial" w:eastAsia="Times New Roman" w:cs="Arial"/>
              </w:rPr>
            </w:pPr>
          </w:p>
        </w:tc>
        <w:tc>
          <w:tcPr>
            <w:tcW w:w="3345" w:type="dxa"/>
            <w:tcBorders>
              <w:left w:val="nil"/>
            </w:tcBorders>
            <w:vAlign w:val="center"/>
          </w:tcPr>
          <w:p>
            <w:pPr>
              <w:spacing w:after="0" w:line="240" w:lineRule="auto"/>
              <w:contextualSpacing/>
              <w:jc w:val="center"/>
              <w:rPr>
                <w:rFonts w:ascii="Arial" w:hAnsi="Arial" w:eastAsia="Times New Roman" w:cs="Arial"/>
              </w:rPr>
            </w:pPr>
            <w:r>
              <w:rPr>
                <w:rFonts w:ascii="Arial" w:hAnsi="Arial" w:eastAsia="Times New Roman" w:cs="Arial"/>
              </w:rPr>
              <w:t>Назив Понуђача</w:t>
            </w:r>
          </w:p>
        </w:tc>
        <w:tc>
          <w:tcPr>
            <w:tcW w:w="1477" w:type="dxa"/>
            <w:vAlign w:val="center"/>
          </w:tcPr>
          <w:p>
            <w:pPr>
              <w:spacing w:after="0" w:line="240" w:lineRule="auto"/>
              <w:contextualSpacing/>
              <w:jc w:val="center"/>
              <w:rPr>
                <w:rFonts w:ascii="Arial" w:hAnsi="Arial" w:eastAsia="Times New Roman" w:cs="Arial"/>
              </w:rPr>
            </w:pPr>
            <w:r>
              <w:rPr>
                <w:rFonts w:ascii="Arial" w:hAnsi="Arial" w:eastAsia="Times New Roman" w:cs="Arial"/>
              </w:rPr>
              <w:t>Датум пријема</w:t>
            </w:r>
          </w:p>
        </w:tc>
        <w:tc>
          <w:tcPr>
            <w:tcW w:w="963" w:type="dxa"/>
            <w:vAlign w:val="center"/>
          </w:tcPr>
          <w:p>
            <w:pPr>
              <w:spacing w:after="0" w:line="240" w:lineRule="auto"/>
              <w:contextualSpacing/>
              <w:jc w:val="center"/>
              <w:rPr>
                <w:rFonts w:ascii="Arial" w:hAnsi="Arial" w:eastAsia="Times New Roman" w:cs="Arial"/>
              </w:rPr>
            </w:pPr>
            <w:r>
              <w:rPr>
                <w:rFonts w:ascii="Arial" w:hAnsi="Arial" w:eastAsia="Times New Roman" w:cs="Arial"/>
              </w:rPr>
              <w:t>Час и минут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046" w:type="dxa"/>
            <w:vAlign w:val="center"/>
          </w:tcPr>
          <w:p>
            <w:pPr>
              <w:spacing w:after="0" w:line="240" w:lineRule="auto"/>
              <w:contextualSpacing/>
              <w:jc w:val="center"/>
              <w:rPr>
                <w:rFonts w:ascii="Arial" w:hAnsi="Arial" w:eastAsia="Times New Roman" w:cs="Arial"/>
                <w:b/>
              </w:rPr>
            </w:pPr>
            <w:r>
              <w:rPr>
                <w:rFonts w:ascii="Arial" w:hAnsi="Arial" w:eastAsia="Times New Roman" w:cs="Arial"/>
                <w:b/>
              </w:rPr>
              <w:t>1.</w:t>
            </w:r>
          </w:p>
        </w:tc>
        <w:tc>
          <w:tcPr>
            <w:tcW w:w="2422" w:type="dxa"/>
            <w:tcBorders>
              <w:right w:val="nil"/>
            </w:tcBorders>
            <w:vAlign w:val="center"/>
          </w:tcPr>
          <w:p>
            <w:pPr>
              <w:spacing w:after="0" w:line="240" w:lineRule="auto"/>
              <w:contextualSpacing/>
              <w:rPr>
                <w:rFonts w:hint="default" w:ascii="Arial" w:hAnsi="Arial" w:eastAsia="Times New Roman" w:cs="Arial"/>
                <w:lang w:val="sr-Cyrl-RS"/>
              </w:rPr>
            </w:pPr>
            <w:r>
              <w:rPr>
                <w:rFonts w:hint="default" w:ascii="Arial" w:hAnsi="Arial" w:eastAsia="Times New Roman" w:cs="Arial"/>
                <w:lang w:val="sr-Cyrl-RS"/>
              </w:rPr>
              <w:t>Гумапласт-ВП ДОО, Сремски Карловци</w:t>
            </w:r>
          </w:p>
        </w:tc>
        <w:tc>
          <w:tcPr>
            <w:tcW w:w="3345" w:type="dxa"/>
            <w:tcBorders>
              <w:left w:val="nil"/>
            </w:tcBorders>
            <w:vAlign w:val="center"/>
          </w:tcPr>
          <w:p>
            <w:pPr>
              <w:spacing w:after="0" w:line="240" w:lineRule="auto"/>
              <w:contextualSpacing/>
              <w:jc w:val="both"/>
              <w:rPr>
                <w:rFonts w:ascii="Arial" w:hAnsi="Arial" w:eastAsia="Times New Roman" w:cs="Arial"/>
              </w:rPr>
            </w:pPr>
          </w:p>
        </w:tc>
        <w:tc>
          <w:tcPr>
            <w:tcW w:w="1477" w:type="dxa"/>
            <w:vAlign w:val="center"/>
          </w:tcPr>
          <w:p>
            <w:pPr>
              <w:spacing w:after="0" w:line="240" w:lineRule="auto"/>
              <w:contextualSpacing/>
              <w:jc w:val="center"/>
              <w:rPr>
                <w:rFonts w:hint="default" w:ascii="Arial" w:hAnsi="Arial" w:eastAsia="Times New Roman" w:cs="Arial"/>
                <w:lang w:val="sr-Cyrl-RS"/>
              </w:rPr>
            </w:pPr>
            <w:r>
              <w:rPr>
                <w:rFonts w:hint="default" w:ascii="Arial" w:hAnsi="Arial" w:eastAsia="Times New Roman" w:cs="Arial"/>
                <w:lang w:val="sr-Cyrl-RS"/>
              </w:rPr>
              <w:t>03.04.2023</w:t>
            </w:r>
          </w:p>
        </w:tc>
        <w:tc>
          <w:tcPr>
            <w:tcW w:w="963" w:type="dxa"/>
            <w:vAlign w:val="center"/>
          </w:tcPr>
          <w:p>
            <w:pPr>
              <w:spacing w:after="0" w:line="240" w:lineRule="auto"/>
              <w:contextualSpacing/>
              <w:jc w:val="center"/>
              <w:rPr>
                <w:rFonts w:hint="default" w:ascii="Arial" w:hAnsi="Arial" w:eastAsia="Times New Roman" w:cs="Arial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046" w:type="dxa"/>
            <w:vAlign w:val="center"/>
          </w:tcPr>
          <w:p>
            <w:pPr>
              <w:spacing w:after="0" w:line="240" w:lineRule="auto"/>
              <w:contextualSpacing/>
              <w:jc w:val="center"/>
              <w:rPr>
                <w:rFonts w:ascii="Arial" w:hAnsi="Arial" w:eastAsia="Times New Roman" w:cs="Arial"/>
                <w:b/>
              </w:rPr>
            </w:pPr>
            <w:r>
              <w:rPr>
                <w:rFonts w:ascii="Arial" w:hAnsi="Arial" w:eastAsia="Times New Roman" w:cs="Arial"/>
                <w:b/>
              </w:rPr>
              <w:t>2.</w:t>
            </w:r>
          </w:p>
        </w:tc>
        <w:tc>
          <w:tcPr>
            <w:tcW w:w="2422" w:type="dxa"/>
            <w:tcBorders>
              <w:right w:val="nil"/>
            </w:tcBorders>
            <w:vAlign w:val="center"/>
          </w:tcPr>
          <w:p>
            <w:pPr>
              <w:spacing w:after="0" w:line="240" w:lineRule="auto"/>
              <w:contextualSpacing/>
              <w:rPr>
                <w:rFonts w:hint="default" w:ascii="Arial" w:hAnsi="Arial" w:eastAsia="Times New Roman" w:cs="Arial"/>
                <w:lang w:val="sr-Cyrl-RS"/>
              </w:rPr>
            </w:pPr>
            <w:r>
              <w:rPr>
                <w:rFonts w:hint="default" w:ascii="Arial" w:hAnsi="Arial" w:eastAsia="Times New Roman" w:cs="Arial"/>
                <w:lang w:val="sr-Cyrl-RS"/>
              </w:rPr>
              <w:t>ДОО Унитехна Зајечар</w:t>
            </w:r>
          </w:p>
        </w:tc>
        <w:tc>
          <w:tcPr>
            <w:tcW w:w="3345" w:type="dxa"/>
            <w:tcBorders>
              <w:left w:val="nil"/>
            </w:tcBorders>
            <w:vAlign w:val="center"/>
          </w:tcPr>
          <w:p>
            <w:pPr>
              <w:spacing w:after="0" w:line="240" w:lineRule="auto"/>
              <w:contextualSpacing/>
              <w:jc w:val="both"/>
              <w:rPr>
                <w:rFonts w:ascii="Arial" w:hAnsi="Arial" w:eastAsia="Times New Roman" w:cs="Arial"/>
              </w:rPr>
            </w:pPr>
          </w:p>
        </w:tc>
        <w:tc>
          <w:tcPr>
            <w:tcW w:w="1477" w:type="dxa"/>
            <w:vAlign w:val="center"/>
          </w:tcPr>
          <w:p>
            <w:pPr>
              <w:spacing w:after="0" w:line="240" w:lineRule="auto"/>
              <w:contextualSpacing/>
              <w:jc w:val="center"/>
              <w:rPr>
                <w:rFonts w:hint="default" w:ascii="Arial" w:hAnsi="Arial" w:eastAsia="Times New Roman" w:cs="Arial"/>
                <w:lang w:val="sr-Cyrl-RS"/>
              </w:rPr>
            </w:pPr>
            <w:r>
              <w:rPr>
                <w:rFonts w:hint="default" w:ascii="Arial" w:hAnsi="Arial" w:eastAsia="Times New Roman" w:cs="Arial"/>
                <w:lang w:val="sr-Cyrl-RS"/>
              </w:rPr>
              <w:t>06.04.2023</w:t>
            </w:r>
          </w:p>
        </w:tc>
        <w:tc>
          <w:tcPr>
            <w:tcW w:w="963" w:type="dxa"/>
            <w:vAlign w:val="center"/>
          </w:tcPr>
          <w:p>
            <w:pPr>
              <w:spacing w:after="0" w:line="240" w:lineRule="auto"/>
              <w:contextualSpacing/>
              <w:jc w:val="center"/>
              <w:rPr>
                <w:rFonts w:ascii="Arial" w:hAnsi="Arial" w:eastAsia="Times New Roman" w:cs="Aria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046" w:type="dxa"/>
            <w:vAlign w:val="center"/>
          </w:tcPr>
          <w:p>
            <w:pPr>
              <w:spacing w:after="0" w:line="240" w:lineRule="auto"/>
              <w:contextualSpacing/>
              <w:jc w:val="center"/>
              <w:rPr>
                <w:rFonts w:ascii="Arial" w:hAnsi="Arial" w:eastAsia="Times New Roman" w:cs="Arial"/>
                <w:b/>
              </w:rPr>
            </w:pPr>
            <w:r>
              <w:rPr>
                <w:rFonts w:ascii="Arial" w:hAnsi="Arial" w:eastAsia="Times New Roman" w:cs="Arial"/>
                <w:b/>
              </w:rPr>
              <w:t>3.</w:t>
            </w:r>
          </w:p>
        </w:tc>
        <w:tc>
          <w:tcPr>
            <w:tcW w:w="2422" w:type="dxa"/>
            <w:tcBorders>
              <w:right w:val="nil"/>
            </w:tcBorders>
            <w:vAlign w:val="center"/>
          </w:tcPr>
          <w:p>
            <w:pPr>
              <w:spacing w:after="0" w:line="240" w:lineRule="auto"/>
              <w:contextualSpacing/>
              <w:rPr>
                <w:rFonts w:hint="default" w:ascii="Arial" w:hAnsi="Arial" w:eastAsia="Times New Roman" w:cs="Arial"/>
                <w:lang w:val="sr-Cyrl-RS"/>
              </w:rPr>
            </w:pPr>
            <w:r>
              <w:rPr>
                <w:rFonts w:hint="default" w:ascii="Arial" w:hAnsi="Arial" w:eastAsia="Times New Roman" w:cs="Arial"/>
                <w:lang w:val="sr-Cyrl-RS"/>
              </w:rPr>
              <w:t>Шраф Шоп Смедерево</w:t>
            </w:r>
          </w:p>
        </w:tc>
        <w:tc>
          <w:tcPr>
            <w:tcW w:w="3345" w:type="dxa"/>
            <w:tcBorders>
              <w:left w:val="nil"/>
            </w:tcBorders>
            <w:vAlign w:val="center"/>
          </w:tcPr>
          <w:p>
            <w:pPr>
              <w:spacing w:after="0" w:line="240" w:lineRule="auto"/>
              <w:contextualSpacing/>
              <w:jc w:val="both"/>
              <w:rPr>
                <w:rFonts w:ascii="Arial" w:hAnsi="Arial" w:eastAsia="Times New Roman" w:cs="Arial"/>
              </w:rPr>
            </w:pPr>
          </w:p>
        </w:tc>
        <w:tc>
          <w:tcPr>
            <w:tcW w:w="1477" w:type="dxa"/>
            <w:vAlign w:val="center"/>
          </w:tcPr>
          <w:p>
            <w:pPr>
              <w:spacing w:after="0" w:line="240" w:lineRule="auto"/>
              <w:contextualSpacing/>
              <w:jc w:val="center"/>
              <w:rPr>
                <w:rFonts w:hint="default" w:ascii="Arial" w:hAnsi="Arial" w:eastAsia="Times New Roman" w:cs="Arial"/>
                <w:lang w:val="sr-Cyrl-RS"/>
              </w:rPr>
            </w:pPr>
            <w:r>
              <w:rPr>
                <w:rFonts w:hint="default" w:ascii="Arial" w:hAnsi="Arial" w:eastAsia="Times New Roman" w:cs="Arial"/>
                <w:lang w:val="sr-Cyrl-RS"/>
              </w:rPr>
              <w:t>10.04.2023</w:t>
            </w:r>
          </w:p>
        </w:tc>
        <w:tc>
          <w:tcPr>
            <w:tcW w:w="963" w:type="dxa"/>
            <w:vAlign w:val="center"/>
          </w:tcPr>
          <w:p>
            <w:pPr>
              <w:spacing w:after="0" w:line="240" w:lineRule="auto"/>
              <w:contextualSpacing/>
              <w:jc w:val="center"/>
              <w:rPr>
                <w:rFonts w:ascii="Arial" w:hAnsi="Arial" w:eastAsia="Times New Roman" w:cs="Arial"/>
              </w:rPr>
            </w:pPr>
          </w:p>
        </w:tc>
      </w:tr>
    </w:tbl>
    <w:p>
      <w:pPr>
        <w:spacing w:after="0" w:line="240" w:lineRule="auto"/>
        <w:jc w:val="both"/>
        <w:rPr>
          <w:rFonts w:ascii="Arial" w:hAnsi="Arial" w:eastAsia="Times New Roman" w:cs="Arial"/>
          <w:sz w:val="10"/>
        </w:rPr>
      </w:pPr>
    </w:p>
    <w:p>
      <w:pPr>
        <w:spacing w:after="0" w:line="240" w:lineRule="auto"/>
        <w:jc w:val="both"/>
        <w:rPr>
          <w:rFonts w:ascii="Arial" w:hAnsi="Arial" w:eastAsia="Times New Roman" w:cs="Arial"/>
        </w:rPr>
      </w:pPr>
    </w:p>
    <w:p>
      <w:pPr>
        <w:numPr>
          <w:ilvl w:val="0"/>
          <w:numId w:val="2"/>
        </w:numPr>
        <w:spacing w:after="0" w:line="240" w:lineRule="auto"/>
        <w:jc w:val="both"/>
        <w:rPr>
          <w:rFonts w:ascii="Arial" w:hAnsi="Arial" w:eastAsia="Times New Roman" w:cs="Arial"/>
          <w:sz w:val="8"/>
        </w:rPr>
      </w:pPr>
      <w:r>
        <w:rPr>
          <w:rFonts w:ascii="Arial" w:hAnsi="Arial" w:eastAsia="Times New Roman" w:cs="Arial"/>
        </w:rPr>
        <w:t xml:space="preserve">Неблаговремене Понуде: </w:t>
      </w:r>
    </w:p>
    <w:p>
      <w:pPr>
        <w:numPr>
          <w:ilvl w:val="0"/>
          <w:numId w:val="2"/>
        </w:numPr>
        <w:spacing w:after="0" w:line="240" w:lineRule="auto"/>
        <w:jc w:val="both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</w:rPr>
        <w:t>Подаци из</w:t>
      </w:r>
      <w:r>
        <w:rPr>
          <w:rFonts w:ascii="Arial" w:hAnsi="Arial" w:eastAsia="Times New Roman" w:cs="Times New Roman"/>
          <w:sz w:val="20"/>
          <w:szCs w:val="20"/>
        </w:rPr>
        <w:t xml:space="preserve"> </w:t>
      </w:r>
      <w:r>
        <w:rPr>
          <w:rFonts w:ascii="Arial" w:hAnsi="Arial" w:eastAsia="Times New Roman" w:cs="Arial"/>
        </w:rPr>
        <w:t xml:space="preserve">дела или делова  понуда: </w:t>
      </w:r>
    </w:p>
    <w:p>
      <w:pPr>
        <w:spacing w:after="0" w:line="240" w:lineRule="auto"/>
        <w:ind w:left="284"/>
        <w:jc w:val="both"/>
        <w:rPr>
          <w:rFonts w:hint="default" w:ascii="Arial" w:hAnsi="Arial" w:eastAsia="Times New Roman" w:cs="Arial"/>
          <w:lang w:val="sr-Cyrl-RS"/>
        </w:rPr>
      </w:pPr>
      <w:r>
        <w:rPr>
          <w:rFonts w:ascii="Arial" w:hAnsi="Arial" w:eastAsia="Times New Roman" w:cs="Arial"/>
        </w:rPr>
        <w:t>5.1 Назив понуђача:</w:t>
      </w:r>
      <w:r>
        <w:rPr>
          <w:rFonts w:hint="default" w:ascii="Arial" w:hAnsi="Arial" w:eastAsia="Times New Roman" w:cs="Arial"/>
          <w:lang w:val="sr-Cyrl-RS"/>
        </w:rPr>
        <w:t xml:space="preserve"> Гумапласт-ВП Сремски Карловци</w:t>
      </w:r>
    </w:p>
    <w:p>
      <w:pPr>
        <w:spacing w:after="0" w:line="240" w:lineRule="auto"/>
        <w:jc w:val="both"/>
        <w:rPr>
          <w:rFonts w:hint="default" w:ascii="Arial" w:hAnsi="Arial" w:eastAsia="Times New Roman" w:cs="Arial"/>
          <w:lang w:val="sr-Cyrl-RS"/>
        </w:rPr>
      </w:pPr>
      <w:r>
        <w:rPr>
          <w:rFonts w:ascii="Arial" w:hAnsi="Arial" w:eastAsia="Times New Roman" w:cs="Arial"/>
        </w:rPr>
        <w:t xml:space="preserve">          Укупна вредност понуде без ПДВ-а:</w:t>
      </w:r>
      <w:r>
        <w:rPr>
          <w:rFonts w:hint="default" w:ascii="Arial" w:hAnsi="Arial" w:eastAsia="Times New Roman" w:cs="Arial"/>
          <w:lang w:val="sr-Cyrl-RS"/>
        </w:rPr>
        <w:t xml:space="preserve"> 16.560,00</w:t>
      </w:r>
    </w:p>
    <w:p>
      <w:pPr>
        <w:spacing w:after="0" w:line="240" w:lineRule="auto"/>
        <w:jc w:val="both"/>
        <w:rPr>
          <w:rFonts w:hint="default" w:ascii="Arial" w:hAnsi="Arial" w:eastAsia="Times New Roman" w:cs="Arial"/>
          <w:lang w:val="sr-Cyrl-RS"/>
        </w:rPr>
      </w:pPr>
      <w:r>
        <w:rPr>
          <w:rFonts w:ascii="Arial" w:hAnsi="Arial" w:eastAsia="Times New Roman" w:cs="Arial"/>
        </w:rPr>
        <w:t xml:space="preserve">          Укупна вредност понуде са ПДВ-ом:</w:t>
      </w:r>
      <w:r>
        <w:rPr>
          <w:rFonts w:hint="default" w:ascii="Arial" w:hAnsi="Arial" w:eastAsia="Times New Roman" w:cs="Arial"/>
          <w:lang w:val="sr-Cyrl-RS"/>
        </w:rPr>
        <w:t xml:space="preserve"> 19.872,00</w:t>
      </w:r>
    </w:p>
    <w:p>
      <w:pPr>
        <w:spacing w:after="0" w:line="240" w:lineRule="auto"/>
        <w:jc w:val="both"/>
        <w:rPr>
          <w:rFonts w:hint="default" w:ascii="Arial" w:hAnsi="Arial" w:eastAsia="Times New Roman" w:cs="Arial"/>
          <w:lang w:val="sr-Cyrl-RS"/>
        </w:rPr>
      </w:pPr>
      <w:r>
        <w:rPr>
          <w:rFonts w:ascii="Arial" w:hAnsi="Arial" w:eastAsia="Times New Roman" w:cs="Arial"/>
        </w:rPr>
        <w:t xml:space="preserve">          Рок испоруке:</w:t>
      </w:r>
      <w:r>
        <w:rPr>
          <w:rFonts w:hint="default" w:ascii="Arial" w:hAnsi="Arial" w:eastAsia="Times New Roman" w:cs="Arial"/>
          <w:lang w:val="sr-Cyrl-RS"/>
        </w:rPr>
        <w:t xml:space="preserve"> 15дана од дана наручивања</w:t>
      </w:r>
    </w:p>
    <w:p>
      <w:pPr>
        <w:spacing w:after="0" w:line="240" w:lineRule="auto"/>
        <w:jc w:val="both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</w:rPr>
        <w:t xml:space="preserve">          Гарантни период:</w:t>
      </w:r>
    </w:p>
    <w:p>
      <w:pPr>
        <w:spacing w:after="0" w:line="240" w:lineRule="auto"/>
        <w:jc w:val="both"/>
        <w:rPr>
          <w:rFonts w:hint="default" w:ascii="Arial" w:hAnsi="Arial" w:eastAsia="Times New Roman" w:cs="Arial"/>
          <w:lang w:val="sr-Cyrl-RS"/>
        </w:rPr>
      </w:pPr>
      <w:r>
        <w:rPr>
          <w:rFonts w:ascii="Arial" w:hAnsi="Arial" w:eastAsia="Times New Roman" w:cs="Arial"/>
        </w:rPr>
        <w:t xml:space="preserve">          Начин плаћања:</w:t>
      </w:r>
      <w:r>
        <w:rPr>
          <w:rFonts w:ascii="Arial" w:hAnsi="Arial" w:eastAsia="Times New Roman" w:cs="Arial"/>
          <w:lang w:val="sr-Cyrl-RS"/>
        </w:rPr>
        <w:t>вирманом</w:t>
      </w:r>
      <w:r>
        <w:rPr>
          <w:rFonts w:hint="default" w:ascii="Arial" w:hAnsi="Arial" w:eastAsia="Times New Roman" w:cs="Arial"/>
          <w:lang w:val="sr-Cyrl-RS"/>
        </w:rPr>
        <w:t xml:space="preserve"> 60 дана</w:t>
      </w:r>
    </w:p>
    <w:p>
      <w:pPr>
        <w:spacing w:after="0" w:line="240" w:lineRule="auto"/>
        <w:jc w:val="both"/>
        <w:rPr>
          <w:rFonts w:hint="default" w:ascii="Arial" w:hAnsi="Arial" w:eastAsia="Times New Roman" w:cs="Arial"/>
          <w:lang w:val="sr-Cyrl-RS"/>
        </w:rPr>
      </w:pPr>
      <w:r>
        <w:rPr>
          <w:rFonts w:ascii="Arial" w:hAnsi="Arial" w:eastAsia="Times New Roman" w:cs="Arial"/>
        </w:rPr>
        <w:t xml:space="preserve">    5.2 Назив понуђача:</w:t>
      </w:r>
      <w:r>
        <w:rPr>
          <w:rFonts w:hint="default" w:ascii="Arial" w:hAnsi="Arial" w:eastAsia="Times New Roman" w:cs="Arial"/>
          <w:lang w:val="sr-Cyrl-RS"/>
        </w:rPr>
        <w:t xml:space="preserve"> Унитехна ДОО Зајечар</w:t>
      </w:r>
    </w:p>
    <w:p>
      <w:pPr>
        <w:spacing w:after="0" w:line="240" w:lineRule="auto"/>
        <w:jc w:val="both"/>
        <w:rPr>
          <w:rFonts w:hint="default" w:ascii="Arial" w:hAnsi="Arial" w:eastAsia="Times New Roman" w:cs="Arial"/>
          <w:lang w:val="sr-Cyrl-RS"/>
        </w:rPr>
      </w:pPr>
      <w:r>
        <w:rPr>
          <w:rFonts w:ascii="Arial" w:hAnsi="Arial" w:eastAsia="Times New Roman" w:cs="Arial"/>
        </w:rPr>
        <w:t xml:space="preserve">          Укупна вредност понуде без ПДВ-а:</w:t>
      </w:r>
      <w:r>
        <w:rPr>
          <w:rFonts w:hint="default" w:ascii="Arial" w:hAnsi="Arial" w:eastAsia="Times New Roman" w:cs="Arial"/>
          <w:lang w:val="sr-Cyrl-RS"/>
        </w:rPr>
        <w:t xml:space="preserve">34.090,00 </w:t>
      </w:r>
    </w:p>
    <w:p>
      <w:pPr>
        <w:spacing w:after="0" w:line="240" w:lineRule="auto"/>
        <w:jc w:val="both"/>
        <w:rPr>
          <w:rFonts w:hint="default" w:ascii="Arial" w:hAnsi="Arial" w:eastAsia="Times New Roman" w:cs="Arial"/>
          <w:lang w:val="sr-Cyrl-RS"/>
        </w:rPr>
      </w:pPr>
      <w:r>
        <w:rPr>
          <w:rFonts w:ascii="Arial" w:hAnsi="Arial" w:eastAsia="Times New Roman" w:cs="Arial"/>
        </w:rPr>
        <w:t xml:space="preserve">          Укупна вредност понуде са ПДВ-ом</w:t>
      </w:r>
      <w:r>
        <w:rPr>
          <w:rFonts w:hint="default" w:ascii="Arial" w:hAnsi="Arial" w:eastAsia="Times New Roman" w:cs="Arial"/>
          <w:lang w:val="sr-Cyrl-RS"/>
        </w:rPr>
        <w:t>: 40.908,00</w:t>
      </w:r>
    </w:p>
    <w:p>
      <w:pPr>
        <w:spacing w:after="0" w:line="240" w:lineRule="auto"/>
        <w:jc w:val="both"/>
        <w:rPr>
          <w:rFonts w:hint="default" w:ascii="Arial" w:hAnsi="Arial" w:eastAsia="Times New Roman" w:cs="Arial"/>
          <w:lang w:val="sr-Cyrl-RS"/>
        </w:rPr>
      </w:pPr>
      <w:r>
        <w:rPr>
          <w:rFonts w:ascii="Arial" w:hAnsi="Arial" w:eastAsia="Times New Roman" w:cs="Arial"/>
        </w:rPr>
        <w:t xml:space="preserve">          Рок испоруке:</w:t>
      </w:r>
      <w:r>
        <w:rPr>
          <w:rFonts w:hint="default" w:ascii="Arial" w:hAnsi="Arial" w:eastAsia="Times New Roman" w:cs="Arial"/>
          <w:lang w:val="sr-Cyrl-RS"/>
        </w:rPr>
        <w:t xml:space="preserve"> 3 дана </w:t>
      </w:r>
    </w:p>
    <w:p>
      <w:pPr>
        <w:spacing w:after="0" w:line="240" w:lineRule="auto"/>
        <w:jc w:val="both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</w:rPr>
        <w:t xml:space="preserve">          Гарантни период:</w:t>
      </w:r>
    </w:p>
    <w:p>
      <w:pPr>
        <w:spacing w:after="0" w:line="240" w:lineRule="auto"/>
        <w:jc w:val="both"/>
        <w:rPr>
          <w:rFonts w:hint="default" w:ascii="Arial" w:hAnsi="Arial" w:eastAsia="Times New Roman" w:cs="Arial"/>
          <w:lang w:val="sr-Cyrl-RS"/>
        </w:rPr>
      </w:pPr>
      <w:r>
        <w:rPr>
          <w:rFonts w:ascii="Arial" w:hAnsi="Arial" w:eastAsia="Times New Roman" w:cs="Arial"/>
        </w:rPr>
        <w:t xml:space="preserve">          Начин плаћања:</w:t>
      </w:r>
      <w:r>
        <w:rPr>
          <w:rFonts w:hint="default" w:ascii="Arial" w:hAnsi="Arial" w:eastAsia="Times New Roman" w:cs="Arial"/>
          <w:lang w:val="sr-Cyrl-RS"/>
        </w:rPr>
        <w:t xml:space="preserve"> вирманом 45 дана</w:t>
      </w:r>
    </w:p>
    <w:p>
      <w:pPr>
        <w:spacing w:after="0" w:line="240" w:lineRule="auto"/>
        <w:jc w:val="both"/>
        <w:rPr>
          <w:rFonts w:hint="default" w:ascii="Arial" w:hAnsi="Arial" w:eastAsia="Times New Roman" w:cs="Arial"/>
          <w:lang w:val="sr-Cyrl-RS"/>
        </w:rPr>
      </w:pPr>
      <w:r>
        <w:rPr>
          <w:rFonts w:ascii="Arial" w:hAnsi="Arial" w:eastAsia="Times New Roman" w:cs="Arial"/>
        </w:rPr>
        <w:t xml:space="preserve">    5.3 Назив понуђача</w:t>
      </w:r>
      <w:r>
        <w:rPr>
          <w:rFonts w:hint="default" w:ascii="Arial" w:hAnsi="Arial" w:eastAsia="Times New Roman" w:cs="Arial"/>
          <w:lang w:val="sr-Cyrl-RS"/>
        </w:rPr>
        <w:t>: Шраф Шоп Смедерево</w:t>
      </w:r>
    </w:p>
    <w:p>
      <w:pPr>
        <w:spacing w:after="0" w:line="240" w:lineRule="auto"/>
        <w:jc w:val="both"/>
        <w:rPr>
          <w:rFonts w:hint="default" w:ascii="Arial" w:hAnsi="Arial" w:eastAsia="Times New Roman" w:cs="Arial"/>
          <w:lang w:val="sr-Cyrl-RS"/>
        </w:rPr>
      </w:pPr>
      <w:r>
        <w:rPr>
          <w:rFonts w:ascii="Arial" w:hAnsi="Arial" w:eastAsia="Times New Roman" w:cs="Arial"/>
        </w:rPr>
        <w:t xml:space="preserve">          Укупна вредност понуде без ПДВ-а:</w:t>
      </w:r>
      <w:r>
        <w:rPr>
          <w:rFonts w:hint="default" w:ascii="Arial" w:hAnsi="Arial" w:eastAsia="Times New Roman" w:cs="Arial"/>
          <w:lang w:val="sr-Cyrl-RS"/>
        </w:rPr>
        <w:t>26.200,00</w:t>
      </w:r>
    </w:p>
    <w:p>
      <w:pPr>
        <w:spacing w:after="0" w:line="240" w:lineRule="auto"/>
        <w:jc w:val="both"/>
        <w:rPr>
          <w:rFonts w:hint="default" w:ascii="Arial" w:hAnsi="Arial" w:eastAsia="Times New Roman" w:cs="Arial"/>
          <w:lang w:val="sr-Cyrl-RS"/>
        </w:rPr>
      </w:pPr>
      <w:r>
        <w:rPr>
          <w:rFonts w:ascii="Arial" w:hAnsi="Arial" w:eastAsia="Times New Roman" w:cs="Arial"/>
        </w:rPr>
        <w:t xml:space="preserve">          Укупна вредност понуде са ПДВ-ом:</w:t>
      </w:r>
      <w:r>
        <w:rPr>
          <w:rFonts w:hint="default" w:ascii="Arial" w:hAnsi="Arial" w:eastAsia="Times New Roman" w:cs="Arial"/>
          <w:lang w:val="sr-Cyrl-RS"/>
        </w:rPr>
        <w:t xml:space="preserve"> 31.440,00</w:t>
      </w:r>
    </w:p>
    <w:p>
      <w:pPr>
        <w:spacing w:after="0" w:line="240" w:lineRule="auto"/>
        <w:jc w:val="both"/>
        <w:rPr>
          <w:rFonts w:hint="default" w:ascii="Arial" w:hAnsi="Arial" w:eastAsia="Times New Roman" w:cs="Arial"/>
          <w:lang w:val="sr-Cyrl-RS"/>
        </w:rPr>
      </w:pPr>
      <w:r>
        <w:rPr>
          <w:rFonts w:ascii="Arial" w:hAnsi="Arial" w:eastAsia="Times New Roman" w:cs="Arial"/>
        </w:rPr>
        <w:t xml:space="preserve">          Рок испоруке:</w:t>
      </w:r>
      <w:r>
        <w:rPr>
          <w:rFonts w:hint="default" w:ascii="Arial" w:hAnsi="Arial" w:eastAsia="Times New Roman" w:cs="Arial"/>
          <w:lang w:val="sr-Cyrl-RS"/>
        </w:rPr>
        <w:t xml:space="preserve"> 3 дана</w:t>
      </w:r>
    </w:p>
    <w:p>
      <w:pPr>
        <w:spacing w:after="0" w:line="240" w:lineRule="auto"/>
        <w:jc w:val="both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</w:rPr>
        <w:t xml:space="preserve">          Гарантни период:</w:t>
      </w:r>
    </w:p>
    <w:p>
      <w:pPr>
        <w:spacing w:after="0" w:line="240" w:lineRule="auto"/>
        <w:jc w:val="both"/>
        <w:rPr>
          <w:rFonts w:hint="default" w:ascii="Arial" w:hAnsi="Arial" w:eastAsia="Times New Roman" w:cs="Arial"/>
          <w:lang w:val="sr-Cyrl-RS"/>
        </w:rPr>
      </w:pPr>
      <w:r>
        <w:rPr>
          <w:rFonts w:ascii="Arial" w:hAnsi="Arial" w:eastAsia="Times New Roman" w:cs="Arial"/>
        </w:rPr>
        <w:t xml:space="preserve">          Начин плаћања:</w:t>
      </w:r>
      <w:r>
        <w:rPr>
          <w:rFonts w:hint="default" w:ascii="Arial" w:hAnsi="Arial" w:eastAsia="Times New Roman" w:cs="Arial"/>
          <w:lang w:val="sr-Cyrl-RS"/>
        </w:rPr>
        <w:t xml:space="preserve"> 45 дана </w:t>
      </w:r>
    </w:p>
    <w:p>
      <w:pPr>
        <w:spacing w:after="0" w:line="240" w:lineRule="auto"/>
        <w:jc w:val="both"/>
        <w:rPr>
          <w:rFonts w:ascii="Arial" w:hAnsi="Arial" w:eastAsia="Times New Roman" w:cs="Arial"/>
        </w:rPr>
      </w:pPr>
    </w:p>
    <w:p>
      <w:pPr>
        <w:pStyle w:val="9"/>
        <w:numPr>
          <w:ilvl w:val="0"/>
          <w:numId w:val="1"/>
        </w:numPr>
        <w:spacing w:after="0" w:line="240" w:lineRule="auto"/>
        <w:jc w:val="both"/>
        <w:rPr>
          <w:rFonts w:ascii="Arial" w:hAnsi="Arial" w:eastAsia="Times New Roman" w:cs="Arial"/>
          <w:b/>
        </w:rPr>
      </w:pPr>
      <w:r>
        <w:rPr>
          <w:rFonts w:ascii="Arial" w:hAnsi="Arial" w:eastAsia="Times New Roman" w:cs="Arial"/>
          <w:b/>
        </w:rPr>
        <w:t>ИЗВЕШТАЈ О НАЈПОВОЉНИЈОЈ ПОНУДИ – РАНГИРАЊЕ ПОНУДА</w:t>
      </w:r>
    </w:p>
    <w:p>
      <w:pPr>
        <w:spacing w:after="0" w:line="240" w:lineRule="auto"/>
        <w:ind w:left="720"/>
        <w:contextualSpacing/>
        <w:jc w:val="both"/>
        <w:rPr>
          <w:rFonts w:ascii="Arial" w:hAnsi="Arial" w:eastAsia="Times New Roman" w:cs="Times New Roman"/>
          <w:sz w:val="20"/>
          <w:szCs w:val="20"/>
        </w:rPr>
      </w:pPr>
      <w:r>
        <w:rPr>
          <w:rFonts w:ascii="Arial" w:hAnsi="Arial" w:eastAsia="Times New Roman" w:cs="Times New Roman"/>
          <w:sz w:val="20"/>
          <w:szCs w:val="20"/>
        </w:rPr>
        <w:t>2.1Рангирање понуда врши се применом критеријума наведених у Позиву за подношење понуда:</w:t>
      </w:r>
    </w:p>
    <w:p>
      <w:pPr>
        <w:spacing w:after="0" w:line="240" w:lineRule="auto"/>
        <w:ind w:left="720"/>
        <w:contextualSpacing/>
        <w:jc w:val="both"/>
        <w:rPr>
          <w:rFonts w:ascii="Arial" w:hAnsi="Arial" w:eastAsia="Times New Roman" w:cs="Times New Roman"/>
          <w:sz w:val="20"/>
          <w:szCs w:val="20"/>
        </w:rPr>
      </w:pPr>
      <w:r>
        <w:rPr>
          <w:rFonts w:ascii="Arial" w:hAnsi="Arial" w:eastAsia="Times New Roman" w:cs="Times New Roman"/>
          <w:sz w:val="20"/>
          <w:szCs w:val="20"/>
        </w:rPr>
        <w:t>Економски најповољнија понуда је понуда понуђача који је остварио највише бодова.</w:t>
      </w:r>
    </w:p>
    <w:p>
      <w:pPr>
        <w:spacing w:after="0" w:line="240" w:lineRule="auto"/>
        <w:ind w:left="720"/>
        <w:contextualSpacing/>
        <w:jc w:val="both"/>
        <w:rPr>
          <w:rFonts w:ascii="Arial" w:hAnsi="Arial" w:eastAsia="Times New Roman" w:cs="Arial"/>
          <w:b/>
        </w:rPr>
      </w:pPr>
    </w:p>
    <w:p>
      <w:pPr>
        <w:spacing w:after="0" w:line="240" w:lineRule="auto"/>
        <w:ind w:left="720"/>
        <w:contextualSpacing/>
        <w:jc w:val="both"/>
        <w:rPr>
          <w:rFonts w:ascii="Arial" w:hAnsi="Arial" w:eastAsia="Times New Roman" w:cs="Arial"/>
        </w:rPr>
      </w:pPr>
    </w:p>
    <w:tbl>
      <w:tblPr>
        <w:tblStyle w:val="6"/>
        <w:tblW w:w="96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4134"/>
        <w:gridCol w:w="1710"/>
        <w:gridCol w:w="1118"/>
        <w:gridCol w:w="19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</w:trPr>
        <w:tc>
          <w:tcPr>
            <w:tcW w:w="777" w:type="dxa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Times New Roman" w:cs="Times New Roman"/>
                <w:b/>
                <w:sz w:val="20"/>
                <w:szCs w:val="20"/>
              </w:rPr>
            </w:pPr>
            <w:r>
              <w:rPr>
                <w:rFonts w:ascii="Arial" w:hAnsi="Arial" w:eastAsia="Times New Roman" w:cs="Times New Roman"/>
                <w:b/>
                <w:sz w:val="20"/>
                <w:szCs w:val="20"/>
              </w:rPr>
              <w:t>Р.бр.</w:t>
            </w:r>
          </w:p>
        </w:tc>
        <w:tc>
          <w:tcPr>
            <w:tcW w:w="4134" w:type="dxa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Times New Roman" w:cs="Times New Roman"/>
                <w:b/>
                <w:sz w:val="20"/>
                <w:szCs w:val="20"/>
              </w:rPr>
            </w:pPr>
            <w:r>
              <w:rPr>
                <w:rFonts w:ascii="Arial" w:hAnsi="Arial" w:eastAsia="Times New Roman" w:cs="Times New Roman"/>
                <w:b/>
                <w:sz w:val="20"/>
                <w:szCs w:val="20"/>
              </w:rPr>
              <w:t>Понуђач</w:t>
            </w:r>
          </w:p>
        </w:tc>
        <w:tc>
          <w:tcPr>
            <w:tcW w:w="2828" w:type="dxa"/>
            <w:gridSpan w:val="2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Times New Roman" w:cs="Times New Roman"/>
                <w:b/>
                <w:sz w:val="20"/>
                <w:szCs w:val="20"/>
              </w:rPr>
            </w:pPr>
            <w:r>
              <w:rPr>
                <w:rFonts w:ascii="Arial" w:hAnsi="Arial" w:eastAsia="Times New Roman" w:cs="Times New Roman"/>
                <w:b/>
                <w:sz w:val="20"/>
                <w:szCs w:val="20"/>
              </w:rPr>
              <w:t>Број бодова</w:t>
            </w:r>
          </w:p>
        </w:tc>
        <w:tc>
          <w:tcPr>
            <w:tcW w:w="1939" w:type="dxa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Times New Roman" w:cs="Times New Roman"/>
                <w:b/>
                <w:sz w:val="20"/>
                <w:szCs w:val="20"/>
              </w:rPr>
            </w:pPr>
            <w:r>
              <w:rPr>
                <w:rFonts w:ascii="Arial" w:hAnsi="Arial" w:eastAsia="Times New Roman" w:cs="Times New Roman"/>
                <w:b/>
                <w:sz w:val="20"/>
                <w:szCs w:val="20"/>
              </w:rPr>
              <w:t>Укупно бодова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</w:trPr>
        <w:tc>
          <w:tcPr>
            <w:tcW w:w="777" w:type="dxa"/>
            <w:vMerge w:val="restart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Times New Roman" w:cs="Times New Roman"/>
                <w:sz w:val="20"/>
                <w:szCs w:val="20"/>
              </w:rPr>
            </w:pPr>
            <w:r>
              <w:rPr>
                <w:rFonts w:ascii="Arial" w:hAnsi="Arial" w:eastAsia="Times New Roman" w:cs="Times New Roman"/>
                <w:sz w:val="20"/>
                <w:szCs w:val="20"/>
              </w:rPr>
              <w:t>1.</w:t>
            </w:r>
          </w:p>
        </w:tc>
        <w:tc>
          <w:tcPr>
            <w:tcW w:w="4134" w:type="dxa"/>
            <w:vMerge w:val="restart"/>
            <w:vAlign w:val="center"/>
          </w:tcPr>
          <w:p>
            <w:pPr>
              <w:spacing w:after="0" w:line="240" w:lineRule="auto"/>
              <w:rPr>
                <w:rFonts w:hint="default" w:ascii="Arial" w:hAnsi="Arial" w:eastAsia="Times New Roman" w:cs="Arial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eastAsia="Times New Roman" w:cs="Arial"/>
                <w:sz w:val="20"/>
                <w:szCs w:val="20"/>
                <w:lang w:val="sr-Cyrl-RS"/>
              </w:rPr>
              <w:t>Гумапласт ВП - Сремски Карловци</w:t>
            </w:r>
          </w:p>
        </w:tc>
        <w:tc>
          <w:tcPr>
            <w:tcW w:w="1710" w:type="dxa"/>
            <w:vAlign w:val="center"/>
          </w:tcPr>
          <w:p>
            <w:pPr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 xml:space="preserve">Цена:        </w:t>
            </w:r>
          </w:p>
        </w:tc>
        <w:tc>
          <w:tcPr>
            <w:tcW w:w="1118" w:type="dxa"/>
            <w:vAlign w:val="center"/>
          </w:tcPr>
          <w:p>
            <w:pPr>
              <w:spacing w:after="200" w:line="276" w:lineRule="auto"/>
              <w:rPr>
                <w:rFonts w:hint="default" w:ascii="Arial" w:hAnsi="Arial" w:eastAsia="Arial" w:cs="Arial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  <w:lang w:val="sr-Cyrl-RS"/>
              </w:rPr>
              <w:t>90</w:t>
            </w:r>
          </w:p>
          <w:p>
            <w:pPr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939" w:type="dxa"/>
            <w:vMerge w:val="restart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Arial" w:hAnsi="Arial" w:eastAsia="Arial" w:cs="Arial"/>
                <w:sz w:val="36"/>
                <w:szCs w:val="20"/>
                <w:lang w:val="sr-Cyrl-RS"/>
              </w:rPr>
            </w:pPr>
            <w:r>
              <w:rPr>
                <w:rFonts w:hint="default" w:ascii="Arial" w:hAnsi="Arial" w:eastAsia="Arial" w:cs="Arial"/>
                <w:sz w:val="36"/>
                <w:szCs w:val="20"/>
                <w:lang w:val="sr-Cyrl-RS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" w:hRule="atLeast"/>
        </w:trPr>
        <w:tc>
          <w:tcPr>
            <w:tcW w:w="777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Times New Roman" w:cs="Times New Roman"/>
                <w:sz w:val="20"/>
                <w:szCs w:val="20"/>
              </w:rPr>
            </w:pPr>
          </w:p>
        </w:tc>
        <w:tc>
          <w:tcPr>
            <w:tcW w:w="4134" w:type="dxa"/>
            <w:vMerge w:val="continue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>
            <w:pPr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Услови плаћања:</w:t>
            </w:r>
          </w:p>
        </w:tc>
        <w:tc>
          <w:tcPr>
            <w:tcW w:w="1118" w:type="dxa"/>
            <w:vAlign w:val="center"/>
          </w:tcPr>
          <w:p>
            <w:pPr>
              <w:spacing w:after="0" w:line="240" w:lineRule="auto"/>
              <w:rPr>
                <w:rFonts w:hint="default" w:ascii="Arial" w:hAnsi="Arial" w:eastAsia="Arial" w:cs="Arial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  <w:lang w:val="sr-Cyrl-RS"/>
              </w:rPr>
              <w:t>10</w:t>
            </w:r>
          </w:p>
        </w:tc>
        <w:tc>
          <w:tcPr>
            <w:tcW w:w="1939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Arial" w:cs="Arial"/>
                <w:sz w:val="36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" w:hRule="atLeast"/>
        </w:trPr>
        <w:tc>
          <w:tcPr>
            <w:tcW w:w="777" w:type="dxa"/>
            <w:vMerge w:val="restart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Times New Roman" w:cs="Times New Roman"/>
                <w:sz w:val="20"/>
                <w:szCs w:val="20"/>
              </w:rPr>
            </w:pPr>
            <w:r>
              <w:rPr>
                <w:rFonts w:ascii="Arial" w:hAnsi="Arial" w:eastAsia="Times New Roman" w:cs="Times New Roman"/>
                <w:sz w:val="20"/>
                <w:szCs w:val="20"/>
              </w:rPr>
              <w:t>2.</w:t>
            </w:r>
          </w:p>
        </w:tc>
        <w:tc>
          <w:tcPr>
            <w:tcW w:w="4134" w:type="dxa"/>
            <w:vMerge w:val="restart"/>
            <w:vAlign w:val="center"/>
          </w:tcPr>
          <w:p>
            <w:pPr>
              <w:spacing w:after="0" w:line="240" w:lineRule="auto"/>
              <w:rPr>
                <w:rFonts w:hint="default" w:ascii="Arial" w:hAnsi="Arial" w:eastAsia="Times New Roman" w:cs="Arial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eastAsia="Times New Roman" w:cs="Arial"/>
                <w:sz w:val="20"/>
                <w:szCs w:val="20"/>
                <w:lang w:val="sr-Cyrl-RS"/>
              </w:rPr>
              <w:t>Унитехна ДОО Зајечар</w:t>
            </w:r>
          </w:p>
        </w:tc>
        <w:tc>
          <w:tcPr>
            <w:tcW w:w="1710" w:type="dxa"/>
            <w:vAlign w:val="center"/>
          </w:tcPr>
          <w:p>
            <w:pPr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 xml:space="preserve">Цена:       </w:t>
            </w:r>
          </w:p>
        </w:tc>
        <w:tc>
          <w:tcPr>
            <w:tcW w:w="1118" w:type="dxa"/>
            <w:vAlign w:val="center"/>
          </w:tcPr>
          <w:p>
            <w:pPr>
              <w:spacing w:after="200" w:line="276" w:lineRule="auto"/>
              <w:rPr>
                <w:rFonts w:hint="default" w:ascii="Arial" w:hAnsi="Arial" w:eastAsia="Arial" w:cs="Arial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  <w:lang w:val="sr-Cyrl-RS"/>
              </w:rPr>
              <w:t>49</w:t>
            </w:r>
          </w:p>
          <w:p>
            <w:pPr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939" w:type="dxa"/>
            <w:vMerge w:val="restart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Arial" w:hAnsi="Arial" w:eastAsia="Arial" w:cs="Arial"/>
                <w:sz w:val="36"/>
                <w:szCs w:val="20"/>
                <w:lang w:val="sr-Cyrl-RS"/>
              </w:rPr>
            </w:pPr>
            <w:r>
              <w:rPr>
                <w:rFonts w:hint="default" w:ascii="Arial" w:hAnsi="Arial" w:eastAsia="Arial" w:cs="Arial"/>
                <w:sz w:val="36"/>
                <w:szCs w:val="20"/>
                <w:lang w:val="sr-Cyrl-RS"/>
              </w:rPr>
              <w:t>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" w:hRule="atLeast"/>
        </w:trPr>
        <w:tc>
          <w:tcPr>
            <w:tcW w:w="777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Times New Roman" w:cs="Times New Roman"/>
                <w:sz w:val="20"/>
                <w:szCs w:val="20"/>
              </w:rPr>
            </w:pPr>
          </w:p>
        </w:tc>
        <w:tc>
          <w:tcPr>
            <w:tcW w:w="4134" w:type="dxa"/>
            <w:vMerge w:val="continue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>
            <w:pPr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Услови плаћања:</w:t>
            </w:r>
          </w:p>
        </w:tc>
        <w:tc>
          <w:tcPr>
            <w:tcW w:w="1118" w:type="dxa"/>
            <w:vAlign w:val="center"/>
          </w:tcPr>
          <w:p>
            <w:pPr>
              <w:spacing w:after="0" w:line="240" w:lineRule="auto"/>
              <w:rPr>
                <w:rFonts w:hint="default" w:ascii="Arial" w:hAnsi="Arial" w:eastAsia="Arial" w:cs="Arial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  <w:lang w:val="sr-Cyrl-RS"/>
              </w:rPr>
              <w:t>10</w:t>
            </w:r>
          </w:p>
        </w:tc>
        <w:tc>
          <w:tcPr>
            <w:tcW w:w="1939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Arial" w:cs="Arial"/>
                <w:sz w:val="36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777" w:type="dxa"/>
            <w:vMerge w:val="restart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Times New Roman" w:cs="Times New Roman"/>
                <w:sz w:val="20"/>
                <w:szCs w:val="20"/>
              </w:rPr>
            </w:pPr>
            <w:r>
              <w:rPr>
                <w:rFonts w:ascii="Arial" w:hAnsi="Arial" w:eastAsia="Times New Roman" w:cs="Times New Roman"/>
                <w:sz w:val="20"/>
                <w:szCs w:val="20"/>
              </w:rPr>
              <w:t>3.</w:t>
            </w:r>
          </w:p>
        </w:tc>
        <w:tc>
          <w:tcPr>
            <w:tcW w:w="4134" w:type="dxa"/>
            <w:vMerge w:val="restart"/>
            <w:vAlign w:val="center"/>
          </w:tcPr>
          <w:p>
            <w:pPr>
              <w:spacing w:after="0" w:line="240" w:lineRule="auto"/>
              <w:rPr>
                <w:rFonts w:hint="default" w:ascii="Arial" w:hAnsi="Arial" w:eastAsia="Times New Roman" w:cs="Arial"/>
                <w:sz w:val="20"/>
                <w:szCs w:val="20"/>
                <w:lang w:val="sr-Cyrl-RS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val="sr-Cyrl-RS"/>
              </w:rPr>
              <w:t>Шраф</w:t>
            </w:r>
            <w:r>
              <w:rPr>
                <w:rFonts w:hint="default" w:ascii="Arial" w:hAnsi="Arial" w:eastAsia="Times New Roman" w:cs="Arial"/>
                <w:sz w:val="20"/>
                <w:szCs w:val="20"/>
                <w:lang w:val="sr-Cyrl-RS"/>
              </w:rPr>
              <w:t xml:space="preserve"> Шоп Смедерево</w:t>
            </w:r>
          </w:p>
        </w:tc>
        <w:tc>
          <w:tcPr>
            <w:tcW w:w="1710" w:type="dxa"/>
            <w:vAlign w:val="center"/>
          </w:tcPr>
          <w:p>
            <w:pPr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 xml:space="preserve">Цена:      </w:t>
            </w:r>
          </w:p>
        </w:tc>
        <w:tc>
          <w:tcPr>
            <w:tcW w:w="1118" w:type="dxa"/>
            <w:vAlign w:val="center"/>
          </w:tcPr>
          <w:p>
            <w:pPr>
              <w:spacing w:after="200" w:line="276" w:lineRule="auto"/>
              <w:rPr>
                <w:rFonts w:hint="default" w:ascii="Arial" w:hAnsi="Arial" w:eastAsia="Arial" w:cs="Arial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  <w:lang w:val="sr-Cyrl-RS"/>
              </w:rPr>
              <w:t>63</w:t>
            </w:r>
          </w:p>
          <w:p>
            <w:pPr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939" w:type="dxa"/>
            <w:vMerge w:val="restart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Arial" w:hAnsi="Arial" w:eastAsia="Arial" w:cs="Arial"/>
                <w:sz w:val="36"/>
                <w:szCs w:val="20"/>
                <w:lang w:val="sr-Cyrl-RS"/>
              </w:rPr>
            </w:pPr>
            <w:r>
              <w:rPr>
                <w:rFonts w:hint="default" w:ascii="Arial" w:hAnsi="Arial" w:eastAsia="Arial" w:cs="Arial"/>
                <w:sz w:val="36"/>
                <w:szCs w:val="20"/>
                <w:lang w:val="sr-Cyrl-RS"/>
              </w:rPr>
              <w:t>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777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Times New Roman" w:cs="Times New Roman"/>
                <w:sz w:val="20"/>
                <w:szCs w:val="20"/>
              </w:rPr>
            </w:pPr>
          </w:p>
        </w:tc>
        <w:tc>
          <w:tcPr>
            <w:tcW w:w="4134" w:type="dxa"/>
            <w:vMerge w:val="continue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>
            <w:pPr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Услови плаћања:</w:t>
            </w:r>
          </w:p>
        </w:tc>
        <w:tc>
          <w:tcPr>
            <w:tcW w:w="1118" w:type="dxa"/>
            <w:vAlign w:val="center"/>
          </w:tcPr>
          <w:p>
            <w:pPr>
              <w:spacing w:after="0" w:line="240" w:lineRule="auto"/>
              <w:rPr>
                <w:rFonts w:hint="default" w:ascii="Arial" w:hAnsi="Arial" w:eastAsia="Arial" w:cs="Arial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  <w:lang w:val="sr-Cyrl-RS"/>
              </w:rPr>
              <w:t>10</w:t>
            </w:r>
          </w:p>
        </w:tc>
        <w:tc>
          <w:tcPr>
            <w:tcW w:w="1939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</w:tbl>
    <w:p>
      <w:pPr>
        <w:spacing w:after="0" w:line="240" w:lineRule="auto"/>
        <w:ind w:left="720"/>
        <w:contextualSpacing/>
        <w:jc w:val="both"/>
        <w:rPr>
          <w:rFonts w:ascii="Arial" w:hAnsi="Arial" w:eastAsia="Times New Roman" w:cs="Arial"/>
        </w:rPr>
      </w:pPr>
    </w:p>
    <w:p>
      <w:pPr>
        <w:spacing w:after="0" w:line="240" w:lineRule="auto"/>
        <w:jc w:val="both"/>
        <w:rPr>
          <w:rFonts w:ascii="Arial" w:hAnsi="Arial" w:eastAsia="Times New Roman" w:cs="Arial"/>
        </w:rPr>
      </w:pPr>
    </w:p>
    <w:p>
      <w:pPr>
        <w:spacing w:after="0" w:line="240" w:lineRule="auto"/>
        <w:jc w:val="both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</w:rPr>
        <w:t>2.2 Економски најповољнија понуда је понуда понуђача:</w:t>
      </w:r>
    </w:p>
    <w:tbl>
      <w:tblPr>
        <w:tblStyle w:val="6"/>
        <w:tblW w:w="976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9769" w:type="dxa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</w:rPr>
            </w:pPr>
            <w:r>
              <w:rPr>
                <w:rFonts w:ascii="Arial" w:hAnsi="Arial" w:eastAsia="Times New Roman" w:cs="Arial"/>
                <w:sz w:val="20"/>
                <w:szCs w:val="20"/>
              </w:rPr>
              <w:t>Назив понуђача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9769" w:type="dxa"/>
            <w:vAlign w:val="center"/>
          </w:tcPr>
          <w:p>
            <w:pPr>
              <w:spacing w:after="0" w:line="240" w:lineRule="auto"/>
              <w:jc w:val="both"/>
              <w:rPr>
                <w:rFonts w:hint="default" w:ascii="Arial" w:hAnsi="Arial" w:eastAsia="Times New Roman" w:cs="Arial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eastAsia="Times New Roman" w:cs="Arial"/>
                <w:sz w:val="20"/>
                <w:szCs w:val="20"/>
                <w:lang w:val="sr-Cyrl-RS"/>
              </w:rPr>
              <w:t xml:space="preserve">                                                                     Гумапласт ВП -Сремски Карловци</w:t>
            </w:r>
          </w:p>
        </w:tc>
      </w:tr>
    </w:tbl>
    <w:p>
      <w:pPr>
        <w:spacing w:after="0" w:line="240" w:lineRule="auto"/>
        <w:jc w:val="both"/>
        <w:rPr>
          <w:rFonts w:ascii="Arial" w:hAnsi="Arial" w:eastAsia="Times New Roman" w:cs="Arial"/>
          <w:lang w:val="ru-RU"/>
        </w:rPr>
      </w:pPr>
    </w:p>
    <w:p>
      <w:pPr>
        <w:spacing w:after="0" w:line="240" w:lineRule="auto"/>
        <w:jc w:val="both"/>
        <w:rPr>
          <w:rFonts w:ascii="Arial" w:hAnsi="Arial" w:eastAsia="Times New Roman" w:cs="Arial"/>
          <w:lang w:val="ru-RU"/>
        </w:rPr>
      </w:pPr>
      <w:r>
        <w:rPr>
          <w:rFonts w:ascii="Arial" w:hAnsi="Arial" w:eastAsia="Times New Roman" w:cs="Arial"/>
          <w:lang w:val="ru-RU"/>
        </w:rPr>
        <w:t>Лице задужено за спровођење набавке:</w:t>
      </w:r>
    </w:p>
    <w:p>
      <w:pPr>
        <w:spacing w:after="0" w:line="240" w:lineRule="auto"/>
        <w:jc w:val="both"/>
        <w:rPr>
          <w:rFonts w:ascii="Arial" w:hAnsi="Arial" w:eastAsia="Times New Roman" w:cs="Arial"/>
          <w:sz w:val="20"/>
          <w:szCs w:val="20"/>
        </w:rPr>
      </w:pPr>
    </w:p>
    <w:tbl>
      <w:tblPr>
        <w:tblStyle w:val="6"/>
        <w:tblW w:w="98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39"/>
        <w:gridCol w:w="35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6239" w:type="dxa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</w:rPr>
            </w:pPr>
            <w:r>
              <w:rPr>
                <w:rFonts w:ascii="Arial" w:hAnsi="Arial" w:eastAsia="Times New Roman" w:cs="Arial"/>
                <w:sz w:val="20"/>
                <w:szCs w:val="20"/>
              </w:rPr>
              <w:t>Име и презиме</w:t>
            </w:r>
          </w:p>
        </w:tc>
        <w:tc>
          <w:tcPr>
            <w:tcW w:w="3575" w:type="dxa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потпис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6239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Arial" w:hAnsi="Arial" w:eastAsia="Times New Roman" w:cs="Arial"/>
                <w:sz w:val="20"/>
                <w:szCs w:val="20"/>
                <w:lang w:val="sr-Cyrl-RS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val="sr-Cyrl-RS"/>
              </w:rPr>
              <w:t>Јасминка</w:t>
            </w:r>
            <w:r>
              <w:rPr>
                <w:rFonts w:hint="default" w:ascii="Arial" w:hAnsi="Arial" w:eastAsia="Times New Roman" w:cs="Arial"/>
                <w:sz w:val="20"/>
                <w:szCs w:val="20"/>
                <w:lang w:val="sr-Cyrl-RS"/>
              </w:rPr>
              <w:t xml:space="preserve"> Новаковић</w:t>
            </w:r>
          </w:p>
        </w:tc>
        <w:tc>
          <w:tcPr>
            <w:tcW w:w="3575" w:type="dxa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</w:tbl>
    <w:p>
      <w:pPr>
        <w:spacing w:after="0" w:line="240" w:lineRule="auto"/>
        <w:jc w:val="both"/>
        <w:rPr>
          <w:rFonts w:ascii="Arial" w:hAnsi="Arial" w:eastAsia="Times New Roman" w:cs="Arial"/>
        </w:rPr>
      </w:pPr>
    </w:p>
    <w:p>
      <w:pPr>
        <w:spacing w:after="0" w:line="240" w:lineRule="auto"/>
        <w:jc w:val="both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</w:rPr>
        <w:t>Да је понуда одговарајућа и прихватљива потврђује подносилац Захтева за набавку</w:t>
      </w:r>
    </w:p>
    <w:p>
      <w:pPr>
        <w:spacing w:after="0" w:line="240" w:lineRule="auto"/>
        <w:jc w:val="both"/>
        <w:rPr>
          <w:rFonts w:ascii="Arial" w:hAnsi="Arial" w:eastAsia="Times New Roman" w:cs="Arial"/>
        </w:rPr>
      </w:pPr>
    </w:p>
    <w:tbl>
      <w:tblPr>
        <w:tblStyle w:val="6"/>
        <w:tblW w:w="9855" w:type="dxa"/>
        <w:tblInd w:w="4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03"/>
        <w:gridCol w:w="39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5903" w:type="dxa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</w:rPr>
            </w:pPr>
            <w:r>
              <w:rPr>
                <w:rFonts w:ascii="Arial" w:hAnsi="Arial" w:eastAsia="Times New Roman" w:cs="Arial"/>
                <w:sz w:val="20"/>
                <w:szCs w:val="20"/>
              </w:rPr>
              <w:t>Име и презиме</w:t>
            </w:r>
          </w:p>
        </w:tc>
        <w:tc>
          <w:tcPr>
            <w:tcW w:w="3952" w:type="dxa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потпис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903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Arial" w:hAnsi="Arial" w:eastAsia="Times New Roman" w:cs="Arial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eastAsia="Times New Roman" w:cs="Arial"/>
                <w:sz w:val="20"/>
                <w:szCs w:val="20"/>
                <w:lang w:val="sr-Cyrl-RS"/>
              </w:rPr>
              <w:t>Милосавлјевић Бојан</w:t>
            </w:r>
          </w:p>
        </w:tc>
        <w:tc>
          <w:tcPr>
            <w:tcW w:w="3952" w:type="dxa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</w:tbl>
    <w:p/>
    <w:sectPr>
      <w:headerReference r:id="rId5" w:type="first"/>
      <w:pgSz w:w="12240" w:h="15840"/>
      <w:pgMar w:top="1440" w:right="1440" w:bottom="1440" w:left="1440" w:header="720" w:footer="720" w:gutter="0"/>
      <w:cols w:space="720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EFF" w:usb1="C000247B" w:usb2="00000009" w:usb3="00000000" w:csb0="200001FF" w:csb1="00000000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3"/>
      <w:tblW w:w="0" w:type="auto"/>
      <w:tblInd w:w="108" w:type="dxa"/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1199"/>
      <w:gridCol w:w="6520"/>
      <w:gridCol w:w="1843"/>
    </w:tblGrid>
    <w:tr>
      <w:tblPrEx>
        <w:tblCellMar>
          <w:top w:w="0" w:type="dxa"/>
          <w:left w:w="108" w:type="dxa"/>
          <w:bottom w:w="0" w:type="dxa"/>
          <w:right w:w="108" w:type="dxa"/>
        </w:tblCellMar>
      </w:tblPrEx>
      <w:trPr>
        <w:cantSplit/>
      </w:trPr>
      <w:tc>
        <w:tcPr>
          <w:tcW w:w="1199" w:type="dxa"/>
          <w:vMerge w:val="restart"/>
          <w:shd w:val="clear" w:color="auto" w:fill="auto"/>
        </w:tcPr>
        <w:p>
          <w:pPr>
            <w:tabs>
              <w:tab w:val="center" w:pos="4536"/>
              <w:tab w:val="right" w:pos="9072"/>
            </w:tabs>
            <w:suppressAutoHyphens/>
            <w:snapToGrid w:val="0"/>
            <w:spacing w:after="0" w:line="240" w:lineRule="auto"/>
            <w:jc w:val="both"/>
            <w:rPr>
              <w:rFonts w:ascii="Times New Roman" w:hAnsi="Times New Roman" w:eastAsia="Times New Roman" w:cs="Times New Roman"/>
              <w:sz w:val="24"/>
              <w:szCs w:val="24"/>
              <w:lang w:eastAsia="ar-SA"/>
            </w:rPr>
          </w:pPr>
          <w:r>
            <w:rPr>
              <w:rFonts w:ascii="Times New Roman" w:hAnsi="Times New Roman" w:eastAsia="Times New Roman" w:cs="Times New Roman"/>
              <w:sz w:val="24"/>
              <w:szCs w:val="24"/>
              <w:lang w:eastAsia="ar-SA"/>
            </w:rPr>
            <w:drawing>
              <wp:inline distT="0" distB="0" distL="0" distR="0">
                <wp:extent cx="619125" cy="619125"/>
                <wp:effectExtent l="0" t="0" r="9525" b="9525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9125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tcBorders>
            <w:bottom w:val="single" w:color="000000" w:sz="4" w:space="0"/>
          </w:tcBorders>
          <w:shd w:val="clear" w:color="auto" w:fill="auto"/>
        </w:tcPr>
        <w:p>
          <w:pPr>
            <w:tabs>
              <w:tab w:val="center" w:pos="4536"/>
              <w:tab w:val="right" w:pos="9072"/>
            </w:tabs>
            <w:suppressAutoHyphens/>
            <w:snapToGrid w:val="0"/>
            <w:spacing w:after="0" w:line="240" w:lineRule="auto"/>
            <w:jc w:val="center"/>
            <w:rPr>
              <w:rFonts w:ascii="Times New Roman" w:hAnsi="Times New Roman" w:eastAsia="Times New Roman" w:cs="Times New Roman"/>
              <w:sz w:val="24"/>
              <w:szCs w:val="24"/>
              <w:lang w:val="sr-Cyrl-CS" w:eastAsia="ar-SA"/>
            </w:rPr>
          </w:pPr>
          <w:r>
            <w:rPr>
              <w:rFonts w:ascii="Times New Roman" w:hAnsi="Times New Roman" w:eastAsia="Times New Roman" w:cs="Times New Roman"/>
              <w:sz w:val="24"/>
              <w:szCs w:val="24"/>
              <w:lang w:eastAsia="ar-SA"/>
            </w:rPr>
            <mc:AlternateContent>
              <mc:Choice Requires="wpg">
                <w:drawing>
                  <wp:anchor distT="0" distB="0" distL="0" distR="0" simplePos="0" relativeHeight="251659264" behindDoc="0" locked="0" layoutInCell="1" allowOverlap="1">
                    <wp:simplePos x="0" y="0"/>
                    <wp:positionH relativeFrom="column">
                      <wp:posOffset>3655695</wp:posOffset>
                    </wp:positionH>
                    <wp:positionV relativeFrom="paragraph">
                      <wp:posOffset>-48895</wp:posOffset>
                    </wp:positionV>
                    <wp:extent cx="1037590" cy="691515"/>
                    <wp:effectExtent l="0" t="0" r="0" b="0"/>
                    <wp:wrapNone/>
                    <wp:docPr id="8" name="Group 8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1037590" cy="691515"/>
                              <a:chOff x="5757" y="-77"/>
                              <a:chExt cx="1634" cy="1089"/>
                            </a:xfrm>
                          </wpg:grpSpPr>
                          <wps:wsp>
                            <wps:cNvPr id="9" name="Rectangle 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769" y="-77"/>
                                <a:ext cx="622" cy="49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10" name="WordArt 3"/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5757" y="367"/>
                                <a:ext cx="1284" cy="645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ascii="Arial Black" w:hAnsi="Arial Black"/>
                                      <w:color w:val="808080"/>
                                      <w:sz w:val="24"/>
                                      <w:szCs w:val="24"/>
                                      <w14:shadow w14:blurRad="0" w14:dist="17780" w14:dir="2700000" w14:sx="100000" w14:sy="100000" w14:kx="0" w14:ky="0" w14:algn="ctr">
                                        <w14:srgbClr w14:val="4C4C4C"/>
                                      </w14:shadow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808080"/>
                                      <w14:shadow w14:blurRad="0" w14:dist="17780" w14:dir="2700000" w14:sx="100000" w14:sy="100000" w14:kx="0" w14:ky="0" w14:algn="ctr">
                                        <w14:srgbClr w14:val="4C4C4C"/>
                                      </w14:shadow>
                                    </w:rPr>
                                    <w:t>IMS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id="_x0000_s1026" o:spid="_x0000_s1026" o:spt="203" style="position:absolute;left:0pt;margin-left:287.85pt;margin-top:-3.85pt;height:54.45pt;width:81.7pt;z-index:251659264;mso-width-relative:page;mso-height-relative:page;" coordorigin="5757,-77" coordsize="1634,1089" o:gfxdata="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">
                    <o:lock v:ext="edit" aspectratio="f"/>
                    <v:rect id="Rectangle 2" o:spid="_x0000_s1026" o:spt="1" style="position:absolute;left:6769;top:-77;height:499;width:622;mso-wrap-style:none;v-text-anchor:middle;" filled="f" stroked="f" coordsize="21600,21600" o:gfxdata="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I4wgC/&#10;AAAA2gAAAA8AAAAAAAAAAQAgAAAAIgAAAGRycy9kb3ducmV2LnhtbFBLAQIUABQAAAAIAIdO4kAz&#10;LwWeOwAAADkAAAAQAAAAAAAAAAEAIAAAAA4BAABkcnMvc2hhcGV4bWwueG1sUEsFBgAAAAAGAAYA&#10;WwEAALgDAAAAAA==&#10;">
                      <v:fill on="f" focussize="0,0"/>
                      <v:stroke on="f"/>
                      <v:imagedata o:title=""/>
                      <o:lock v:ext="edit" aspectratio="f"/>
                    </v:rect>
                    <v:shape id="WordArt 3" o:spid="_x0000_s1026" o:spt="202" type="#_x0000_t202" style="position:absolute;left:5757;top:367;height:645;width:1284;" filled="f" stroked="f" coordsize="21600,21600" o:gfxdata="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hyFL68AAAA&#10;2wAAAA8AAAAAAAAAAQAgAAAAIgAAAGRycy9kb3ducmV2LnhtbFBLAQIUABQAAAAIAIdO4kAzLwWe&#10;OwAAADkAAAAQAAAAAAAAAAEAIAAAAAsBAABkcnMvc2hhcGV4bWwueG1sUEsFBgAAAAAGAAYAWwEA&#10;ALUDAAAAAA==&#10;" adj="10800">
                      <v:fill on="f" focussize="0,0"/>
                      <v:stroke on="f"/>
                      <v:imagedata o:title=""/>
                      <o:lock v:ext="edit" text="t" aspectratio="f"/>
                      <v:textbox style="mso-fit-shape-to-text:t;">
                        <w:txbxContent>
                          <w:p>
                            <w:pPr>
                              <w:jc w:val="center"/>
                              <w:rPr>
                                <w:rFonts w:ascii="Arial Black" w:hAnsi="Arial Black"/>
                                <w:color w:val="808080"/>
                                <w:sz w:val="24"/>
                                <w:szCs w:val="24"/>
                                <w14:shadow w14:blurRad="0" w14:dist="17780" w14:dir="2700000" w14:sx="100000" w14:sy="100000" w14:kx="0" w14:ky="0" w14:algn="ctr">
                                  <w14:srgbClr w14:val="4C4C4C"/>
                                </w14:shadow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808080"/>
                                <w14:shadow w14:blurRad="0" w14:dist="17780" w14:dir="2700000" w14:sx="100000" w14:sy="100000" w14:kx="0" w14:ky="0" w14:algn="ctr">
                                  <w14:srgbClr w14:val="4C4C4C"/>
                                </w14:shadow>
                              </w:rPr>
                              <w:t>IMS</w:t>
                            </w:r>
                          </w:p>
                        </w:txbxContent>
                      </v:textbox>
                    </v:shape>
                  </v:group>
                </w:pict>
              </mc:Fallback>
            </mc:AlternateContent>
          </w:r>
          <w:r>
            <w:rPr>
              <w:rFonts w:ascii="Arial" w:hAnsi="Arial" w:eastAsia="Times New Roman" w:cs="Arial"/>
              <w:sz w:val="18"/>
              <w:szCs w:val="24"/>
              <w:lang w:val="sr-Cyrl-CS" w:eastAsia="ar-SA"/>
            </w:rPr>
            <w:t>ЈАВНО ПРЕДУЗЕЋЕ ЗА ПОДЗЕМНУ ЕКСПЛОАТАЦИЈУ УГЉА</w:t>
          </w:r>
        </w:p>
      </w:tc>
      <w:tc>
        <w:tcPr>
          <w:tcW w:w="1843" w:type="dxa"/>
          <w:vMerge w:val="restart"/>
          <w:shd w:val="clear" w:color="auto" w:fill="auto"/>
        </w:tcPr>
        <w:p>
          <w:pPr>
            <w:tabs>
              <w:tab w:val="center" w:pos="4536"/>
              <w:tab w:val="right" w:pos="9072"/>
            </w:tabs>
            <w:suppressAutoHyphens/>
            <w:snapToGrid w:val="0"/>
            <w:spacing w:after="0" w:line="240" w:lineRule="auto"/>
            <w:jc w:val="center"/>
            <w:rPr>
              <w:rFonts w:ascii="Times New Roman" w:hAnsi="Times New Roman" w:eastAsia="Times New Roman" w:cs="Times New Roman"/>
              <w:sz w:val="24"/>
              <w:szCs w:val="24"/>
              <w:lang w:eastAsia="ar-SA"/>
            </w:rPr>
          </w:pPr>
          <w:r>
            <w:rPr>
              <w:rFonts w:ascii="Times New Roman" w:hAnsi="Times New Roman" w:eastAsia="Times New Roman" w:cs="Times New Roman"/>
              <w:sz w:val="24"/>
              <w:szCs w:val="24"/>
              <w:lang w:val="sr-Cyrl-CS" w:eastAsia="ar-SA"/>
            </w:rPr>
            <w:t xml:space="preserve">               </w:t>
          </w:r>
          <w:r>
            <w:rPr>
              <w:rFonts w:ascii="Times New Roman" w:hAnsi="Times New Roman" w:eastAsia="Times New Roman" w:cs="Times New Roman"/>
              <w:sz w:val="24"/>
              <w:szCs w:val="24"/>
              <w:lang w:val="hr-HR" w:eastAsia="ar-SA"/>
            </w:rPr>
            <w:drawing>
              <wp:inline distT="0" distB="0" distL="0" distR="0">
                <wp:extent cx="457200" cy="628650"/>
                <wp:effectExtent l="0" t="0" r="0" b="0"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720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>
      <w:tblPrEx>
        <w:tblCellMar>
          <w:top w:w="0" w:type="dxa"/>
          <w:left w:w="108" w:type="dxa"/>
          <w:bottom w:w="0" w:type="dxa"/>
          <w:right w:w="108" w:type="dxa"/>
        </w:tblCellMar>
      </w:tblPrEx>
      <w:trPr>
        <w:cantSplit/>
        <w:trHeight w:val="725" w:hRule="atLeast"/>
      </w:trPr>
      <w:tc>
        <w:tcPr>
          <w:tcW w:w="1199" w:type="dxa"/>
          <w:vMerge w:val="continue"/>
          <w:tcBorders>
            <w:bottom w:val="single" w:color="000000" w:sz="4" w:space="0"/>
          </w:tcBorders>
          <w:shd w:val="clear" w:color="auto" w:fill="auto"/>
        </w:tcPr>
        <w:p>
          <w:pPr>
            <w:tabs>
              <w:tab w:val="center" w:pos="4536"/>
              <w:tab w:val="right" w:pos="9072"/>
            </w:tabs>
            <w:suppressAutoHyphens/>
            <w:snapToGrid w:val="0"/>
            <w:spacing w:after="0" w:line="240" w:lineRule="auto"/>
            <w:jc w:val="both"/>
            <w:rPr>
              <w:rFonts w:ascii="Times New Roman" w:hAnsi="Times New Roman" w:eastAsia="Times New Roman" w:cs="Times New Roman"/>
              <w:sz w:val="24"/>
              <w:szCs w:val="24"/>
              <w:lang w:val="ru-RU" w:eastAsia="ar-SA"/>
            </w:rPr>
          </w:pPr>
        </w:p>
      </w:tc>
      <w:tc>
        <w:tcPr>
          <w:tcW w:w="6520" w:type="dxa"/>
          <w:tcBorders>
            <w:top w:val="single" w:color="000000" w:sz="4" w:space="0"/>
            <w:bottom w:val="single" w:color="000000" w:sz="4" w:space="0"/>
          </w:tcBorders>
          <w:shd w:val="clear" w:color="auto" w:fill="auto"/>
          <w:vAlign w:val="center"/>
        </w:tcPr>
        <w:p>
          <w:pPr>
            <w:tabs>
              <w:tab w:val="center" w:pos="4536"/>
              <w:tab w:val="right" w:pos="9072"/>
            </w:tabs>
            <w:suppressAutoHyphens/>
            <w:snapToGrid w:val="0"/>
            <w:spacing w:after="0" w:line="240" w:lineRule="auto"/>
            <w:ind w:firstLine="454"/>
            <w:jc w:val="both"/>
            <w:rPr>
              <w:rFonts w:ascii="Arial" w:hAnsi="Arial" w:eastAsia="Times New Roman" w:cs="Arial"/>
              <w:b/>
              <w:color w:val="339966"/>
              <w:spacing w:val="60"/>
              <w:sz w:val="20"/>
              <w:szCs w:val="24"/>
              <w:lang w:val="sr-Cyrl-CS" w:eastAsia="ar-SA"/>
            </w:rPr>
          </w:pPr>
          <w:r>
            <w:rPr>
              <w:rFonts w:ascii="Arial" w:hAnsi="Arial" w:eastAsia="Times New Roman" w:cs="Arial"/>
              <w:b/>
              <w:color w:val="339966"/>
              <w:spacing w:val="60"/>
              <w:sz w:val="20"/>
              <w:szCs w:val="24"/>
              <w:lang w:val="sr-Cyrl-CS" w:eastAsia="ar-SA"/>
            </w:rPr>
            <w:t xml:space="preserve">            РМУ „Боговина“</w:t>
          </w:r>
        </w:p>
        <w:p>
          <w:pPr>
            <w:tabs>
              <w:tab w:val="center" w:pos="4536"/>
              <w:tab w:val="right" w:pos="9072"/>
            </w:tabs>
            <w:suppressAutoHyphens/>
            <w:spacing w:after="0" w:line="240" w:lineRule="auto"/>
            <w:jc w:val="center"/>
            <w:rPr>
              <w:rFonts w:ascii="Arial" w:hAnsi="Arial" w:eastAsia="Times New Roman" w:cs="Arial"/>
              <w:b/>
              <w:bCs/>
              <w:color w:val="FF0000"/>
              <w:sz w:val="24"/>
              <w:szCs w:val="24"/>
              <w:lang w:val="sr-Cyrl-CS" w:eastAsia="ar-SA"/>
            </w:rPr>
          </w:pPr>
          <w:r>
            <w:rPr>
              <w:rFonts w:ascii="Arial" w:hAnsi="Arial" w:eastAsia="Times New Roman" w:cs="Arial"/>
              <w:b/>
              <w:color w:val="339966"/>
              <w:spacing w:val="60"/>
              <w:sz w:val="20"/>
              <w:szCs w:val="24"/>
              <w:lang w:val="sr-Cyrl-CS" w:eastAsia="ar-SA"/>
            </w:rPr>
            <w:t>(030)460 406, факс(030)460 778</w:t>
          </w:r>
        </w:p>
      </w:tc>
      <w:tc>
        <w:tcPr>
          <w:tcW w:w="1843" w:type="dxa"/>
          <w:vMerge w:val="continue"/>
          <w:tcBorders>
            <w:bottom w:val="single" w:color="000000" w:sz="4" w:space="0"/>
          </w:tcBorders>
          <w:shd w:val="clear" w:color="auto" w:fill="auto"/>
          <w:vAlign w:val="center"/>
        </w:tcPr>
        <w:p>
          <w:pPr>
            <w:tabs>
              <w:tab w:val="center" w:pos="4536"/>
              <w:tab w:val="right" w:pos="9072"/>
            </w:tabs>
            <w:suppressAutoHyphens/>
            <w:snapToGrid w:val="0"/>
            <w:spacing w:after="0" w:line="240" w:lineRule="auto"/>
            <w:jc w:val="center"/>
            <w:rPr>
              <w:rFonts w:ascii="Arial" w:hAnsi="Arial" w:eastAsia="Times New Roman" w:cs="Arial"/>
              <w:b/>
              <w:bCs/>
              <w:color w:val="FF0000"/>
              <w:sz w:val="24"/>
              <w:szCs w:val="24"/>
              <w:lang w:val="sr-Cyrl-CS" w:eastAsia="ar-SA"/>
            </w:rPr>
          </w:pPr>
        </w:p>
      </w:tc>
    </w:tr>
  </w:tbl>
  <w:p>
    <w:pPr>
      <w:tabs>
        <w:tab w:val="center" w:pos="4536"/>
        <w:tab w:val="right" w:pos="9072"/>
      </w:tabs>
      <w:suppressAutoHyphens/>
      <w:spacing w:after="0" w:line="240" w:lineRule="auto"/>
      <w:ind w:firstLine="454"/>
      <w:jc w:val="both"/>
      <w:rPr>
        <w:rFonts w:ascii="Times New Roman" w:hAnsi="Times New Roman" w:eastAsia="Times New Roman" w:cs="Times New Roman"/>
        <w:sz w:val="24"/>
        <w:szCs w:val="24"/>
        <w:lang w:eastAsia="ar-SA"/>
      </w:rPr>
    </w:pPr>
  </w:p>
  <w:p>
    <w:pPr>
      <w:pStyle w:val="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6E67C6"/>
    <w:multiLevelType w:val="multilevel"/>
    <w:tmpl w:val="2A6E67C6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97464A"/>
    <w:multiLevelType w:val="multilevel"/>
    <w:tmpl w:val="3897464A"/>
    <w:lvl w:ilvl="0" w:tentative="0">
      <w:start w:val="1"/>
      <w:numFmt w:val="decimal"/>
      <w:lvlText w:val="%1."/>
      <w:lvlJc w:val="left"/>
      <w:pPr>
        <w:ind w:left="644" w:hanging="360"/>
      </w:pPr>
      <w:rPr>
        <w:rFonts w:cs="Times New Roman"/>
        <w:b/>
        <w:i w:val="0"/>
        <w:color w:val="auto"/>
      </w:rPr>
    </w:lvl>
    <w:lvl w:ilvl="1" w:tentative="0">
      <w:start w:val="1"/>
      <w:numFmt w:val="decimal"/>
      <w:isLgl/>
      <w:lvlText w:val="%1.%2."/>
      <w:lvlJc w:val="left"/>
      <w:pPr>
        <w:ind w:left="1364" w:hanging="720"/>
      </w:pPr>
      <w:rPr>
        <w:rFonts w:hint="default"/>
      </w:rPr>
    </w:lvl>
    <w:lvl w:ilvl="2" w:tentative="0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ind w:left="2444" w:hanging="1080"/>
      </w:pPr>
      <w:rPr>
        <w:rFonts w:hint="default"/>
      </w:rPr>
    </w:lvl>
    <w:lvl w:ilvl="4" w:tentative="0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ind w:left="3524" w:hanging="144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ind w:left="3884" w:hanging="144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ind w:left="4604" w:hanging="180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ind w:left="4964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470"/>
    <w:rsid w:val="008F7470"/>
    <w:rsid w:val="030740F3"/>
    <w:rsid w:val="19B95929"/>
    <w:rsid w:val="469039D3"/>
    <w:rsid w:val="562474B8"/>
    <w:rsid w:val="65E3775D"/>
    <w:rsid w:val="662B3F19"/>
    <w:rsid w:val="6A32754C"/>
    <w:rsid w:val="777F6793"/>
    <w:rsid w:val="7A6D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8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5">
    <w:name w:val="header"/>
    <w:basedOn w:val="1"/>
    <w:link w:val="7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6">
    <w:name w:val="Table Grid"/>
    <w:basedOn w:val="3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Header Char"/>
    <w:basedOn w:val="2"/>
    <w:link w:val="5"/>
    <w:qFormat/>
    <w:uiPriority w:val="99"/>
  </w:style>
  <w:style w:type="character" w:customStyle="1" w:styleId="8">
    <w:name w:val="Footer Char"/>
    <w:basedOn w:val="2"/>
    <w:link w:val="4"/>
    <w:uiPriority w:val="99"/>
  </w:style>
  <w:style w:type="paragraph" w:styleId="9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361</Words>
  <Characters>2063</Characters>
  <Lines>17</Lines>
  <Paragraphs>4</Paragraphs>
  <TotalTime>245</TotalTime>
  <ScaleCrop>false</ScaleCrop>
  <LinksUpToDate>false</LinksUpToDate>
  <CharactersWithSpaces>2420</CharactersWithSpaces>
  <Application>WPS Office_11.2.0.10078_F1E327BC-269C-435d-A152-05C5408002CA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2023-02-22T08:55:00Z</dcterms:created>
  <dc:creator>Admin</dc:creator>
  <cp:lastModifiedBy>Komercijala1</cp:lastModifiedBy>
  <cp:lastPrinted>2023-04-10T10:41:00Z</cp:lastPrinted>
  <dcterms:modified xsi:type="dcterms:W3CDTF">2023-04-12T08:48:53Z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1033-11.2.0.10078</vt:lpwstr>
  </property>
</Properties>
</file>